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52" w:rsidRPr="00167652" w:rsidRDefault="00167652" w:rsidP="0016765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Рангаева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С.И</w:t>
      </w:r>
      <w:r w:rsidR="005343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  Основы философии    </w:t>
      </w:r>
      <w:r w:rsidR="008274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D816A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2СТМ</w:t>
      </w:r>
      <w:r w:rsidR="005343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="006E27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</w:t>
      </w:r>
      <w:r w:rsidR="00961F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29</w:t>
      </w:r>
      <w:r w:rsidR="006E27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.10.21</w:t>
      </w:r>
    </w:p>
    <w:p w:rsidR="00167652" w:rsidRDefault="00167652" w:rsidP="0016765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16A3" w:rsidRPr="00D816A3" w:rsidRDefault="006258E9" w:rsidP="00D8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121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</w:t>
      </w:r>
      <w:r w:rsidRPr="00F121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D816A3" w:rsidRPr="00D816A3">
        <w:rPr>
          <w:rFonts w:ascii="Times New Roman" w:eastAsiaTheme="minorEastAsia" w:hAnsi="Times New Roman" w:cstheme="minorBidi"/>
          <w:b/>
          <w:lang w:eastAsia="ru-RU"/>
        </w:rPr>
        <w:t xml:space="preserve"> </w:t>
      </w:r>
      <w:r w:rsidR="00D816A3" w:rsidRPr="00D816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Философия средневековья,</w:t>
      </w:r>
      <w:r w:rsidR="00D816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эпохи Возрождения и Реформации</w:t>
      </w:r>
    </w:p>
    <w:p w:rsidR="00D66D0E" w:rsidRDefault="00167652" w:rsidP="00D66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64ADA" w:rsidRPr="00BE52B4" w:rsidRDefault="00D66D0E" w:rsidP="0082740F">
      <w:pPr>
        <w:shd w:val="clear" w:color="auto" w:fill="FFFFFF"/>
        <w:spacing w:after="0" w:line="276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D66D0E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 xml:space="preserve">Учебная цель: </w:t>
      </w:r>
      <w:r w:rsidR="00BE52B4" w:rsidRPr="00BE52B4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рассмотреть особенности </w:t>
      </w:r>
      <w:r w:rsidR="00BE52B4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средневековой философии и философии </w:t>
      </w:r>
      <w:r w:rsidR="00BE52B4" w:rsidRPr="00BE52B4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эпохи Возрождения, охарактеризовать роль искусства, литературы, философии, науки и </w:t>
      </w:r>
      <w:r w:rsidR="00BE52B4">
        <w:rPr>
          <w:rStyle w:val="c0"/>
          <w:rFonts w:ascii="Times New Roman" w:hAnsi="Times New Roman"/>
          <w:iCs/>
          <w:color w:val="000000"/>
          <w:sz w:val="28"/>
          <w:szCs w:val="28"/>
        </w:rPr>
        <w:t>образования в период Ренессанса</w:t>
      </w:r>
    </w:p>
    <w:p w:rsidR="00D66D0E" w:rsidRPr="00D66D0E" w:rsidRDefault="00D66D0E" w:rsidP="0082740F">
      <w:pPr>
        <w:shd w:val="clear" w:color="auto" w:fill="FFFFFF"/>
        <w:spacing w:after="0" w:line="276" w:lineRule="auto"/>
        <w:jc w:val="both"/>
        <w:rPr>
          <w:rStyle w:val="c0"/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66D0E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 xml:space="preserve">Развивающая цель: </w:t>
      </w:r>
      <w:r w:rsidRPr="00D66D0E">
        <w:rPr>
          <w:rStyle w:val="c0"/>
          <w:rFonts w:ascii="Times New Roman" w:hAnsi="Times New Roman"/>
          <w:iCs/>
          <w:color w:val="000000"/>
          <w:sz w:val="28"/>
          <w:szCs w:val="28"/>
        </w:rPr>
        <w:t>развивать и активизировать мыслительную деятельность студентов; формировать умение отстаивать свою точку зрения через приведение аргументов</w:t>
      </w:r>
    </w:p>
    <w:p w:rsidR="00D66D0E" w:rsidRDefault="00D66D0E" w:rsidP="0082740F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iCs/>
          <w:color w:val="000000"/>
          <w:sz w:val="28"/>
          <w:szCs w:val="28"/>
        </w:rPr>
      </w:pPr>
      <w:r w:rsidRPr="00D66D0E">
        <w:rPr>
          <w:rStyle w:val="c0"/>
          <w:b/>
          <w:iCs/>
          <w:color w:val="000000"/>
          <w:sz w:val="28"/>
          <w:szCs w:val="28"/>
        </w:rPr>
        <w:t>Воспитательная цель</w:t>
      </w:r>
      <w:r>
        <w:rPr>
          <w:rStyle w:val="c0"/>
          <w:b/>
          <w:iCs/>
          <w:color w:val="000000"/>
          <w:sz w:val="28"/>
          <w:szCs w:val="28"/>
        </w:rPr>
        <w:t>:</w:t>
      </w:r>
      <w:r w:rsidRPr="00D66D0E">
        <w:rPr>
          <w:rStyle w:val="c0"/>
          <w:b/>
          <w:iCs/>
          <w:color w:val="000000"/>
          <w:sz w:val="28"/>
          <w:szCs w:val="28"/>
        </w:rPr>
        <w:t xml:space="preserve"> </w:t>
      </w:r>
      <w:r w:rsidRPr="00D66D0E">
        <w:rPr>
          <w:rStyle w:val="c0"/>
          <w:iCs/>
          <w:color w:val="000000"/>
          <w:sz w:val="28"/>
          <w:szCs w:val="28"/>
        </w:rPr>
        <w:t>воспитать умение сознательно проникать в сущность представлен</w:t>
      </w:r>
      <w:r>
        <w:rPr>
          <w:rStyle w:val="c0"/>
          <w:iCs/>
          <w:color w:val="000000"/>
          <w:sz w:val="28"/>
          <w:szCs w:val="28"/>
        </w:rPr>
        <w:t>ий</w:t>
      </w:r>
      <w:r w:rsidRPr="00D66D0E">
        <w:rPr>
          <w:rStyle w:val="c0"/>
          <w:iCs/>
          <w:color w:val="000000"/>
          <w:sz w:val="28"/>
          <w:szCs w:val="28"/>
        </w:rPr>
        <w:t xml:space="preserve"> и процессов реального мира</w:t>
      </w:r>
    </w:p>
    <w:p w:rsidR="00D64495" w:rsidRPr="00D64495" w:rsidRDefault="00D64495" w:rsidP="0082740F">
      <w:pPr>
        <w:spacing w:after="0" w:line="276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D6449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D64495" w:rsidRPr="00BE52B4" w:rsidRDefault="00D64495" w:rsidP="0082740F">
      <w:pPr>
        <w:spacing w:after="0" w:line="276" w:lineRule="auto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D644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</w:t>
      </w:r>
      <w:r w:rsidRPr="00D64495">
        <w:rPr>
          <w:rFonts w:ascii="Roboto" w:hAnsi="Roboto"/>
          <w:color w:val="000000"/>
          <w:sz w:val="36"/>
          <w:szCs w:val="36"/>
          <w:shd w:val="clear" w:color="auto" w:fill="FFFFFF"/>
        </w:rPr>
        <w:t xml:space="preserve"> </w:t>
      </w:r>
      <w:r w:rsidR="00BE52B4" w:rsidRPr="00BE52B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Раскрыть объективный характер изменений, произошедших в предметной сфере философии эпохи Возрождения</w:t>
      </w:r>
      <w:r w:rsidR="00BE52B4" w:rsidRPr="00BE52B4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,</w:t>
      </w:r>
    </w:p>
    <w:p w:rsidR="00D64495" w:rsidRPr="00D64495" w:rsidRDefault="00D64495" w:rsidP="0082740F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644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2.</w:t>
      </w:r>
      <w:r w:rsidRPr="00D64495"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</w:t>
      </w:r>
      <w:r w:rsidRPr="00D644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аскрыть сущность законов диалектики.</w:t>
      </w:r>
      <w:r w:rsidRPr="00D644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64495" w:rsidRPr="00D64495" w:rsidRDefault="00D64495" w:rsidP="0082740F">
      <w:p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644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3.Способствовать формированию логического мышления, основ философского анализа общественных явлений, системы ценностных ориентацией и идеалов.</w:t>
      </w:r>
    </w:p>
    <w:p w:rsidR="00D64495" w:rsidRPr="00D64495" w:rsidRDefault="00D64495" w:rsidP="0082740F">
      <w:p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644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4.Проводить поиск информации в источниках разного типа.</w:t>
      </w:r>
    </w:p>
    <w:p w:rsidR="0090421E" w:rsidRPr="0082740F" w:rsidRDefault="00D64495" w:rsidP="0082740F">
      <w:p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644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5.Способствовать уяснению и пониманию студентами философского, мировоззренческого и практического значения каждого закона диалектики для правильного отражения в сознании процессов, происходящи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 в окружающей действительности</w:t>
      </w:r>
      <w:r w:rsidRPr="00D644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167652" w:rsidRDefault="00167652" w:rsidP="0082740F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План:</w:t>
      </w:r>
    </w:p>
    <w:p w:rsidR="00267E57" w:rsidRPr="00267E57" w:rsidRDefault="00267E57" w:rsidP="0082740F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Особенности средневековой философии. Основные проблемы средневековой философии. </w:t>
      </w:r>
    </w:p>
    <w:p w:rsidR="00267E57" w:rsidRPr="00267E57" w:rsidRDefault="00267E57" w:rsidP="0082740F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Особенности философии Возрождения. </w:t>
      </w:r>
    </w:p>
    <w:p w:rsidR="00267E57" w:rsidRPr="00267E57" w:rsidRDefault="00267E57" w:rsidP="0082740F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Социальная философия Возрождения. </w:t>
      </w:r>
    </w:p>
    <w:p w:rsidR="00A0473F" w:rsidRDefault="00A0473F" w:rsidP="0082740F">
      <w:pPr>
        <w:spacing w:after="0" w:line="276" w:lineRule="auto"/>
      </w:pPr>
    </w:p>
    <w:p w:rsidR="00164ADA" w:rsidRPr="00267E57" w:rsidRDefault="0019596F" w:rsidP="0082740F">
      <w:pPr>
        <w:shd w:val="clear" w:color="auto" w:fill="FFFFFF"/>
        <w:spacing w:after="0" w:line="276" w:lineRule="auto"/>
        <w:jc w:val="both"/>
        <w:rPr>
          <w:rFonts w:ascii="Georgia" w:hAnsi="Georgia"/>
          <w:color w:val="000000" w:themeColor="text1"/>
        </w:rPr>
      </w:pPr>
      <w:r w:rsidRPr="004752E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253B42" w:rsidRPr="004752E6">
        <w:rPr>
          <w:rFonts w:ascii="Georgia" w:hAnsi="Georgia"/>
          <w:color w:val="000000" w:themeColor="text1"/>
        </w:rPr>
        <w:t xml:space="preserve"> </w:t>
      </w:r>
      <w:r w:rsidR="00164ADA" w:rsidRPr="00267E57">
        <w:rPr>
          <w:rFonts w:ascii="Times New Roman" w:hAnsi="Times New Roman"/>
          <w:b/>
          <w:color w:val="000000" w:themeColor="text1"/>
          <w:sz w:val="28"/>
          <w:szCs w:val="28"/>
        </w:rPr>
        <w:t>Средневековая философия</w:t>
      </w:r>
      <w:r w:rsidR="00164ADA" w:rsidRPr="00164ADA">
        <w:rPr>
          <w:rFonts w:ascii="Times New Roman" w:hAnsi="Times New Roman"/>
          <w:color w:val="000000" w:themeColor="text1"/>
          <w:sz w:val="28"/>
          <w:szCs w:val="28"/>
        </w:rPr>
        <w:t xml:space="preserve"> - это был сплав теологии и античной философской мысли. Важнейшей идей средневековой философии стала идея единого Бога. </w:t>
      </w:r>
    </w:p>
    <w:p w:rsidR="00267E57" w:rsidRPr="00267E57" w:rsidRDefault="00267E57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 xml:space="preserve">Основные этапы Европейского Средневековья. Хронологические границы Европейского Средневековья весьма неопределенны и во многом совпадают с поздним эллинизмом (I-V вв. - XV вв. н.э.). Философия средневековья развивается под определяющим воздействием христианства. В период Средневековья христианский догмат о сотворении мира единым Богом развернул мировоззрение людей на 180º. Мир стал восприниматься ими как единое целое, а все его части и единичные образования – принадлежащими его целостности и подчиненными ей. Если сознание древнего языческого человека ещё «плясало» от окружающих его единичных предметов, то сознание нового монотеистического человека уже </w:t>
      </w:r>
      <w:r w:rsidRPr="00267E57">
        <w:rPr>
          <w:rFonts w:ascii="Times New Roman" w:hAnsi="Times New Roman"/>
          <w:sz w:val="28"/>
          <w:szCs w:val="28"/>
        </w:rPr>
        <w:lastRenderedPageBreak/>
        <w:t xml:space="preserve">стояло на точке зрения мира как целого и исходило из неё как единственно данной. </w:t>
      </w:r>
      <w:r w:rsidRPr="00267E57">
        <w:rPr>
          <w:rFonts w:ascii="Times New Roman" w:hAnsi="Times New Roman"/>
          <w:b/>
          <w:sz w:val="28"/>
          <w:szCs w:val="28"/>
        </w:rPr>
        <w:t>Основные этапы европейского средневековья:</w:t>
      </w:r>
      <w:r w:rsidRPr="00267E57">
        <w:rPr>
          <w:rFonts w:ascii="Times New Roman" w:hAnsi="Times New Roman"/>
          <w:sz w:val="28"/>
          <w:szCs w:val="28"/>
        </w:rPr>
        <w:t xml:space="preserve"> </w:t>
      </w:r>
    </w:p>
    <w:p w:rsidR="00267E57" w:rsidRPr="00267E57" w:rsidRDefault="00267E57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67E57">
        <w:rPr>
          <w:rFonts w:ascii="Times New Roman" w:hAnsi="Times New Roman"/>
          <w:sz w:val="28"/>
          <w:szCs w:val="28"/>
        </w:rPr>
        <w:t>1) Патристика (от греч</w:t>
      </w:r>
      <w:proofErr w:type="gramStart"/>
      <w:r w:rsidRPr="00267E57">
        <w:rPr>
          <w:rFonts w:ascii="Times New Roman" w:hAnsi="Times New Roman"/>
          <w:sz w:val="28"/>
          <w:szCs w:val="28"/>
        </w:rPr>
        <w:t>.</w:t>
      </w:r>
      <w:proofErr w:type="gramEnd"/>
      <w:r w:rsidRPr="00267E57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Pr="00267E57">
        <w:rPr>
          <w:rFonts w:ascii="Times New Roman" w:hAnsi="Times New Roman"/>
          <w:sz w:val="28"/>
          <w:szCs w:val="28"/>
        </w:rPr>
        <w:t>τηρ</w:t>
      </w:r>
      <w:proofErr w:type="spellEnd"/>
      <w:r w:rsidRPr="00267E5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67E57">
        <w:rPr>
          <w:rFonts w:ascii="Times New Roman" w:hAnsi="Times New Roman"/>
          <w:sz w:val="28"/>
          <w:szCs w:val="28"/>
        </w:rPr>
        <w:t>л</w:t>
      </w:r>
      <w:proofErr w:type="gramEnd"/>
      <w:r w:rsidRPr="00267E57">
        <w:rPr>
          <w:rFonts w:ascii="Times New Roman" w:hAnsi="Times New Roman"/>
          <w:sz w:val="28"/>
          <w:szCs w:val="28"/>
        </w:rPr>
        <w:t xml:space="preserve">ат. </w:t>
      </w:r>
      <w:proofErr w:type="spellStart"/>
      <w:r w:rsidRPr="00267E57">
        <w:rPr>
          <w:rFonts w:ascii="Times New Roman" w:hAnsi="Times New Roman"/>
          <w:sz w:val="28"/>
          <w:szCs w:val="28"/>
        </w:rPr>
        <w:t>pater</w:t>
      </w:r>
      <w:proofErr w:type="spellEnd"/>
      <w:r w:rsidRPr="00267E57">
        <w:rPr>
          <w:rFonts w:ascii="Times New Roman" w:hAnsi="Times New Roman"/>
          <w:sz w:val="28"/>
          <w:szCs w:val="28"/>
        </w:rPr>
        <w:t xml:space="preserve"> — "отец") (II-VIII вв.) – совокупность богословских, философских, социально-политических доктрин, представленных Отцами Церкви (духовными основателями христианской Церкви, ортодоксальными учителями христианской веры). Представители: </w:t>
      </w:r>
      <w:proofErr w:type="gramStart"/>
      <w:r w:rsidRPr="00267E57">
        <w:rPr>
          <w:rFonts w:ascii="Times New Roman" w:hAnsi="Times New Roman"/>
          <w:sz w:val="28"/>
          <w:szCs w:val="28"/>
        </w:rPr>
        <w:t xml:space="preserve">Августин </w:t>
      </w:r>
      <w:proofErr w:type="spellStart"/>
      <w:r w:rsidRPr="00267E57">
        <w:rPr>
          <w:rFonts w:ascii="Times New Roman" w:hAnsi="Times New Roman"/>
          <w:sz w:val="28"/>
          <w:szCs w:val="28"/>
        </w:rPr>
        <w:t>Аврелий</w:t>
      </w:r>
      <w:proofErr w:type="spellEnd"/>
      <w:r w:rsidRPr="00267E57">
        <w:rPr>
          <w:rFonts w:ascii="Times New Roman" w:hAnsi="Times New Roman"/>
          <w:sz w:val="28"/>
          <w:szCs w:val="28"/>
        </w:rPr>
        <w:t xml:space="preserve"> (Блаженный), Василий Великий, Григорий </w:t>
      </w:r>
      <w:proofErr w:type="spellStart"/>
      <w:r w:rsidRPr="00267E57">
        <w:rPr>
          <w:rFonts w:ascii="Times New Roman" w:hAnsi="Times New Roman"/>
          <w:sz w:val="28"/>
          <w:szCs w:val="28"/>
        </w:rPr>
        <w:t>Нисский</w:t>
      </w:r>
      <w:proofErr w:type="spellEnd"/>
      <w:r w:rsidRPr="00267E57">
        <w:rPr>
          <w:rFonts w:ascii="Times New Roman" w:hAnsi="Times New Roman"/>
          <w:sz w:val="28"/>
          <w:szCs w:val="28"/>
        </w:rPr>
        <w:t>, Григорий Богослов, Иоанн Златоуст).</w:t>
      </w:r>
      <w:proofErr w:type="gramEnd"/>
      <w:r w:rsidRPr="00267E57">
        <w:rPr>
          <w:rFonts w:ascii="Times New Roman" w:hAnsi="Times New Roman"/>
          <w:sz w:val="28"/>
          <w:szCs w:val="28"/>
        </w:rPr>
        <w:t xml:space="preserve"> </w:t>
      </w:r>
      <w:r w:rsidRPr="00267E57">
        <w:rPr>
          <w:rFonts w:ascii="Times New Roman" w:hAnsi="Times New Roman"/>
          <w:sz w:val="28"/>
          <w:szCs w:val="28"/>
          <w:u w:val="single"/>
        </w:rPr>
        <w:t xml:space="preserve">Особенности патристики: </w:t>
      </w:r>
    </w:p>
    <w:p w:rsidR="00267E57" w:rsidRPr="00267E57" w:rsidRDefault="00267E57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sym w:font="Symbol" w:char="F0B7"/>
      </w:r>
      <w:r w:rsidRPr="00267E57">
        <w:rPr>
          <w:rFonts w:ascii="Times New Roman" w:hAnsi="Times New Roman"/>
          <w:sz w:val="28"/>
          <w:szCs w:val="28"/>
        </w:rPr>
        <w:t xml:space="preserve"> В период патристики шло оформление христианского вероучения, происходила канонизация  текстов Библии: в Новый Завет вошло только 4 текста Евангелия, послания апостолов, откровение Иоанна Богослова и др. тексты. Большое количество произведений первоначальной христианской литературы были признаны апокрифическими (не вошедшими в библейский канон). </w:t>
      </w:r>
    </w:p>
    <w:p w:rsidR="00267E57" w:rsidRPr="00267E57" w:rsidRDefault="00267E57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sym w:font="Symbol" w:char="F0B7"/>
      </w:r>
      <w:r w:rsidRPr="00267E57">
        <w:rPr>
          <w:rFonts w:ascii="Times New Roman" w:hAnsi="Times New Roman"/>
          <w:sz w:val="28"/>
          <w:szCs w:val="28"/>
        </w:rPr>
        <w:t xml:space="preserve"> Шла разработка христианской </w:t>
      </w:r>
      <w:proofErr w:type="gramStart"/>
      <w:r w:rsidRPr="00267E57">
        <w:rPr>
          <w:rFonts w:ascii="Times New Roman" w:hAnsi="Times New Roman"/>
          <w:sz w:val="28"/>
          <w:szCs w:val="28"/>
        </w:rPr>
        <w:t>догматики</w:t>
      </w:r>
      <w:proofErr w:type="gramEnd"/>
      <w:r w:rsidRPr="00267E57">
        <w:rPr>
          <w:rFonts w:ascii="Times New Roman" w:hAnsi="Times New Roman"/>
          <w:sz w:val="28"/>
          <w:szCs w:val="28"/>
        </w:rPr>
        <w:t xml:space="preserve"> т.е. утверждённое высшими религиозными инстанциями положение вероучения, объявляемое непреложной истиной, не подлежащей критике (сомнению): был принят Символ веры (система основополагающих догматов вероучения), на Никейском Вселенском Церковном Соборе в 325 г. и дополнен в 381 г. на </w:t>
      </w:r>
      <w:proofErr w:type="spellStart"/>
      <w:r w:rsidRPr="00267E57">
        <w:rPr>
          <w:rFonts w:ascii="Times New Roman" w:hAnsi="Times New Roman"/>
          <w:sz w:val="28"/>
          <w:szCs w:val="28"/>
        </w:rPr>
        <w:t>Никео</w:t>
      </w:r>
      <w:proofErr w:type="spellEnd"/>
      <w:r w:rsidRPr="00267E57">
        <w:rPr>
          <w:rFonts w:ascii="Times New Roman" w:hAnsi="Times New Roman"/>
          <w:sz w:val="28"/>
          <w:szCs w:val="28"/>
        </w:rPr>
        <w:t xml:space="preserve">-Константинопольском Вселенском Соборе). </w:t>
      </w:r>
    </w:p>
    <w:p w:rsidR="00267E57" w:rsidRPr="00267E57" w:rsidRDefault="00267E57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 xml:space="preserve"> </w:t>
      </w:r>
      <w:r w:rsidRPr="00267E57">
        <w:rPr>
          <w:rFonts w:ascii="Times New Roman" w:hAnsi="Times New Roman"/>
          <w:sz w:val="28"/>
          <w:szCs w:val="28"/>
        </w:rPr>
        <w:sym w:font="Symbol" w:char="F0B7"/>
      </w:r>
      <w:r w:rsidRPr="00267E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7E57">
        <w:rPr>
          <w:rFonts w:ascii="Times New Roman" w:hAnsi="Times New Roman"/>
          <w:sz w:val="28"/>
          <w:szCs w:val="28"/>
        </w:rPr>
        <w:t xml:space="preserve">Апологетика и борьба с </w:t>
      </w:r>
      <w:proofErr w:type="spellStart"/>
      <w:r w:rsidRPr="00267E57">
        <w:rPr>
          <w:rFonts w:ascii="Times New Roman" w:hAnsi="Times New Roman"/>
          <w:sz w:val="28"/>
          <w:szCs w:val="28"/>
        </w:rPr>
        <w:t>христологическими</w:t>
      </w:r>
      <w:proofErr w:type="spellEnd"/>
      <w:r w:rsidRPr="00267E57">
        <w:rPr>
          <w:rFonts w:ascii="Times New Roman" w:hAnsi="Times New Roman"/>
          <w:sz w:val="28"/>
          <w:szCs w:val="28"/>
        </w:rPr>
        <w:t xml:space="preserve"> ересями  - сознательными отклонениями от общепринятого религиозного учения, </w:t>
      </w:r>
      <w:proofErr w:type="spellStart"/>
      <w:r w:rsidRPr="00267E57">
        <w:rPr>
          <w:rFonts w:ascii="Times New Roman" w:hAnsi="Times New Roman"/>
          <w:sz w:val="28"/>
          <w:szCs w:val="28"/>
        </w:rPr>
        <w:t>предлагающеми</w:t>
      </w:r>
      <w:proofErr w:type="spellEnd"/>
      <w:r w:rsidRPr="00267E57">
        <w:rPr>
          <w:rFonts w:ascii="Times New Roman" w:hAnsi="Times New Roman"/>
          <w:sz w:val="28"/>
          <w:szCs w:val="28"/>
        </w:rPr>
        <w:t xml:space="preserve"> иной подход к религиозному учению: арианством, не признающим божественную природу Христа, монофизитством, признающим только божественную природу Христа, </w:t>
      </w:r>
      <w:proofErr w:type="spellStart"/>
      <w:r w:rsidRPr="00267E57">
        <w:rPr>
          <w:rFonts w:ascii="Times New Roman" w:hAnsi="Times New Roman"/>
          <w:sz w:val="28"/>
          <w:szCs w:val="28"/>
        </w:rPr>
        <w:t>несторианством</w:t>
      </w:r>
      <w:proofErr w:type="spellEnd"/>
      <w:r w:rsidRPr="00267E57">
        <w:rPr>
          <w:rFonts w:ascii="Times New Roman" w:hAnsi="Times New Roman"/>
          <w:sz w:val="28"/>
          <w:szCs w:val="28"/>
        </w:rPr>
        <w:t>, признающим божественную природу Христа лишь как результат духовного приобщения к Богу.</w:t>
      </w:r>
      <w:proofErr w:type="gramEnd"/>
    </w:p>
    <w:p w:rsidR="00267E57" w:rsidRPr="00267E57" w:rsidRDefault="00267E57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 xml:space="preserve"> </w:t>
      </w:r>
      <w:r w:rsidRPr="00267E57">
        <w:rPr>
          <w:rFonts w:ascii="Times New Roman" w:hAnsi="Times New Roman"/>
          <w:sz w:val="28"/>
          <w:szCs w:val="28"/>
        </w:rPr>
        <w:sym w:font="Symbol" w:char="F0B7"/>
      </w:r>
      <w:r w:rsidRPr="00267E57">
        <w:rPr>
          <w:rFonts w:ascii="Times New Roman" w:hAnsi="Times New Roman"/>
          <w:sz w:val="28"/>
          <w:szCs w:val="28"/>
        </w:rPr>
        <w:t xml:space="preserve"> Создание комментариев к Библии, необходимых для правильного понимания Священного Писания (Ветхого и Нового Заветов, других христианских текстов). </w:t>
      </w:r>
    </w:p>
    <w:p w:rsidR="00267E57" w:rsidRPr="00267E57" w:rsidRDefault="00267E57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sym w:font="Symbol" w:char="F0B7"/>
      </w:r>
      <w:r w:rsidRPr="00267E57">
        <w:rPr>
          <w:rFonts w:ascii="Times New Roman" w:hAnsi="Times New Roman"/>
          <w:sz w:val="28"/>
          <w:szCs w:val="28"/>
        </w:rPr>
        <w:t xml:space="preserve"> Период патристики характеризуется своей тесной связью с трудами </w:t>
      </w:r>
      <w:proofErr w:type="spellStart"/>
      <w:r w:rsidRPr="00267E57">
        <w:rPr>
          <w:rFonts w:ascii="Times New Roman" w:hAnsi="Times New Roman"/>
          <w:sz w:val="28"/>
          <w:szCs w:val="28"/>
        </w:rPr>
        <w:t>дневнегреческого</w:t>
      </w:r>
      <w:proofErr w:type="spellEnd"/>
      <w:r w:rsidRPr="00267E57">
        <w:rPr>
          <w:rFonts w:ascii="Times New Roman" w:hAnsi="Times New Roman"/>
          <w:sz w:val="28"/>
          <w:szCs w:val="28"/>
        </w:rPr>
        <w:t xml:space="preserve"> философа Платона, отличающегося идеализмом и мистицизмом. </w:t>
      </w:r>
    </w:p>
    <w:p w:rsidR="00267E57" w:rsidRPr="00267E57" w:rsidRDefault="00267E57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 xml:space="preserve">2) Схоластика (IX-XV) – средневековая «школьная философия», представители которой – схоласты (Ансельм Кентерберийский, Пьер Абеляр, Альберт Великий, Фома Аквинский) – стремились рационально обосновать и систематизировать христианское вероучение. В схоластике философию понимают не как свободное исследование, научный поиск, а как обучение и преподавание (как культура школы). Схоластика как разновидность философии Средневековья представлялась одновременно и как религия, и как форма любого иного типа мировоззрения. Одна формулировка Петра </w:t>
      </w:r>
      <w:proofErr w:type="spellStart"/>
      <w:r w:rsidRPr="00267E57">
        <w:rPr>
          <w:rFonts w:ascii="Times New Roman" w:hAnsi="Times New Roman"/>
          <w:sz w:val="28"/>
          <w:szCs w:val="28"/>
        </w:rPr>
        <w:t>Дамиани</w:t>
      </w:r>
      <w:proofErr w:type="spellEnd"/>
      <w:r w:rsidRPr="00267E57">
        <w:rPr>
          <w:rFonts w:ascii="Times New Roman" w:hAnsi="Times New Roman"/>
          <w:sz w:val="28"/>
          <w:szCs w:val="28"/>
        </w:rPr>
        <w:t xml:space="preserve"> много значит: "Философия есть служанка богословия". </w:t>
      </w:r>
      <w:r w:rsidRPr="00267E57">
        <w:rPr>
          <w:rFonts w:ascii="Times New Roman" w:hAnsi="Times New Roman"/>
          <w:sz w:val="28"/>
          <w:szCs w:val="28"/>
          <w:u w:val="single"/>
        </w:rPr>
        <w:t>Особенности схоластики:</w:t>
      </w:r>
      <w:r w:rsidRPr="00267E57">
        <w:rPr>
          <w:rFonts w:ascii="Times New Roman" w:hAnsi="Times New Roman"/>
          <w:sz w:val="28"/>
          <w:szCs w:val="28"/>
        </w:rPr>
        <w:t xml:space="preserve"> </w:t>
      </w:r>
    </w:p>
    <w:p w:rsidR="00267E57" w:rsidRPr="00267E57" w:rsidRDefault="00267E57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267E57">
        <w:rPr>
          <w:rFonts w:ascii="Times New Roman" w:hAnsi="Times New Roman"/>
          <w:sz w:val="28"/>
          <w:szCs w:val="28"/>
        </w:rPr>
        <w:t xml:space="preserve"> Систематизация христианского учения и вообще всего знания: составление «Сумм» (от лат. </w:t>
      </w:r>
      <w:proofErr w:type="spellStart"/>
      <w:r w:rsidRPr="00267E57">
        <w:rPr>
          <w:rFonts w:ascii="Times New Roman" w:hAnsi="Times New Roman"/>
          <w:sz w:val="28"/>
          <w:szCs w:val="28"/>
        </w:rPr>
        <w:t>summa</w:t>
      </w:r>
      <w:proofErr w:type="spellEnd"/>
      <w:r w:rsidRPr="00267E57">
        <w:rPr>
          <w:rFonts w:ascii="Times New Roman" w:hAnsi="Times New Roman"/>
          <w:sz w:val="28"/>
          <w:szCs w:val="28"/>
        </w:rPr>
        <w:t xml:space="preserve"> — литературная форма, или литературный жанр, соединяющий в себе признаки научного трактата и энциклопедического справочника) — всеобъемлющих компендиумов по тому или иному вопросу. Например, «Сумма философии», «Сумма теологий» «Сумма против язычников» (Фома Аквинский), «Сумма логики» (Уильям Оккам). </w:t>
      </w:r>
    </w:p>
    <w:p w:rsidR="00267E57" w:rsidRPr="00267E57" w:rsidRDefault="00267E57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sym w:font="Symbol" w:char="F0B7"/>
      </w:r>
      <w:r w:rsidRPr="00267E57">
        <w:rPr>
          <w:rFonts w:ascii="Times New Roman" w:hAnsi="Times New Roman"/>
          <w:sz w:val="28"/>
          <w:szCs w:val="28"/>
        </w:rPr>
        <w:t xml:space="preserve"> Доскональное изучение поставленного вопроса со скрупулёзным рассмотрением всех возможных случаев и опровержением неортодоксальных воззрений. </w:t>
      </w:r>
    </w:p>
    <w:p w:rsidR="00267E57" w:rsidRPr="00267E57" w:rsidRDefault="00267E57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sym w:font="Symbol" w:char="F0B7"/>
      </w:r>
      <w:r w:rsidRPr="00267E57">
        <w:rPr>
          <w:rFonts w:ascii="Times New Roman" w:hAnsi="Times New Roman"/>
          <w:sz w:val="28"/>
          <w:szCs w:val="28"/>
        </w:rPr>
        <w:t xml:space="preserve"> Высокая культура цитирования. </w:t>
      </w:r>
    </w:p>
    <w:p w:rsidR="00267E57" w:rsidRPr="00267E57" w:rsidRDefault="00267E57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sym w:font="Symbol" w:char="F0B7"/>
      </w:r>
      <w:r w:rsidRPr="00267E57">
        <w:rPr>
          <w:rFonts w:ascii="Times New Roman" w:hAnsi="Times New Roman"/>
          <w:sz w:val="28"/>
          <w:szCs w:val="28"/>
        </w:rPr>
        <w:t xml:space="preserve"> Разделение философии и теологии.</w:t>
      </w:r>
    </w:p>
    <w:p w:rsidR="00267E57" w:rsidRPr="00267E57" w:rsidRDefault="00267E57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sym w:font="Symbol" w:char="F0B7"/>
      </w:r>
      <w:r w:rsidRPr="00267E57">
        <w:rPr>
          <w:rFonts w:ascii="Times New Roman" w:hAnsi="Times New Roman"/>
          <w:sz w:val="28"/>
          <w:szCs w:val="28"/>
        </w:rPr>
        <w:t xml:space="preserve"> Опора на тексты и формальную логику Аристотеля (рационалиста античности).  </w:t>
      </w:r>
    </w:p>
    <w:p w:rsidR="00267E57" w:rsidRPr="00267E57" w:rsidRDefault="00267E57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b/>
          <w:sz w:val="28"/>
          <w:szCs w:val="28"/>
        </w:rPr>
        <w:t>Особенности средневековой философии.</w:t>
      </w:r>
      <w:r w:rsidRPr="00267E57">
        <w:rPr>
          <w:rFonts w:ascii="Times New Roman" w:hAnsi="Times New Roman"/>
          <w:sz w:val="28"/>
          <w:szCs w:val="28"/>
        </w:rPr>
        <w:t xml:space="preserve"> </w:t>
      </w:r>
    </w:p>
    <w:p w:rsidR="00267E57" w:rsidRPr="00267E57" w:rsidRDefault="00267E57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267E57">
        <w:rPr>
          <w:rFonts w:ascii="Times New Roman" w:hAnsi="Times New Roman"/>
          <w:sz w:val="28"/>
          <w:szCs w:val="28"/>
        </w:rPr>
        <w:t>Теоцентризм</w:t>
      </w:r>
      <w:proofErr w:type="spellEnd"/>
      <w:r w:rsidRPr="00267E57">
        <w:rPr>
          <w:rFonts w:ascii="Times New Roman" w:hAnsi="Times New Roman"/>
          <w:sz w:val="28"/>
          <w:szCs w:val="28"/>
        </w:rPr>
        <w:t xml:space="preserve"> – теологическая концепция, полагающая Бога источником, центром и целью всего существующего; характеристика 26 средневековой европейской науки, </w:t>
      </w:r>
      <w:proofErr w:type="spellStart"/>
      <w:r w:rsidRPr="00267E57">
        <w:rPr>
          <w:rFonts w:ascii="Times New Roman" w:hAnsi="Times New Roman"/>
          <w:sz w:val="28"/>
          <w:szCs w:val="28"/>
        </w:rPr>
        <w:t>парадигмально</w:t>
      </w:r>
      <w:proofErr w:type="spellEnd"/>
      <w:r w:rsidRPr="00267E57">
        <w:rPr>
          <w:rFonts w:ascii="Times New Roman" w:hAnsi="Times New Roman"/>
          <w:sz w:val="28"/>
          <w:szCs w:val="28"/>
        </w:rPr>
        <w:t xml:space="preserve"> построенной на Библии как на абсолютной истине. </w:t>
      </w:r>
    </w:p>
    <w:p w:rsidR="00267E57" w:rsidRPr="00267E57" w:rsidRDefault="00267E57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 xml:space="preserve">2) Креационизм – идея о том, что Бог сотворил мир из ничего, и его всемогущество сохраняет, поддерживает бытие каждый миг. </w:t>
      </w:r>
    </w:p>
    <w:p w:rsidR="00267E57" w:rsidRPr="00267E57" w:rsidRDefault="00267E57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267E57">
        <w:rPr>
          <w:rFonts w:ascii="Times New Roman" w:hAnsi="Times New Roman"/>
          <w:sz w:val="28"/>
          <w:szCs w:val="28"/>
        </w:rPr>
        <w:t>Эсхатологичность</w:t>
      </w:r>
      <w:proofErr w:type="spellEnd"/>
      <w:r w:rsidRPr="00267E57">
        <w:rPr>
          <w:rFonts w:ascii="Times New Roman" w:hAnsi="Times New Roman"/>
          <w:sz w:val="28"/>
          <w:szCs w:val="28"/>
        </w:rPr>
        <w:t xml:space="preserve"> (от греч</w:t>
      </w:r>
      <w:proofErr w:type="gramStart"/>
      <w:r w:rsidRPr="00267E57">
        <w:rPr>
          <w:rFonts w:ascii="Times New Roman" w:hAnsi="Times New Roman"/>
          <w:sz w:val="28"/>
          <w:szCs w:val="28"/>
        </w:rPr>
        <w:t>.</w:t>
      </w:r>
      <w:proofErr w:type="gramEnd"/>
      <w:r w:rsidRPr="00267E57">
        <w:rPr>
          <w:rFonts w:ascii="Times New Roman" w:hAnsi="Times New Roman"/>
          <w:sz w:val="28"/>
          <w:szCs w:val="28"/>
        </w:rPr>
        <w:t xml:space="preserve"> — </w:t>
      </w:r>
      <w:proofErr w:type="gramStart"/>
      <w:r w:rsidRPr="00267E57">
        <w:rPr>
          <w:rFonts w:ascii="Times New Roman" w:hAnsi="Times New Roman"/>
          <w:sz w:val="28"/>
          <w:szCs w:val="28"/>
        </w:rPr>
        <w:t>п</w:t>
      </w:r>
      <w:proofErr w:type="gramEnd"/>
      <w:r w:rsidRPr="00267E57">
        <w:rPr>
          <w:rFonts w:ascii="Times New Roman" w:hAnsi="Times New Roman"/>
          <w:sz w:val="28"/>
          <w:szCs w:val="28"/>
        </w:rPr>
        <w:t xml:space="preserve">оследний, конечный, учение) - система религиозных взглядов и представлений о конце света, искуплении и загробной жизни, о судьбе Вселенной и её переходе в качественно новое состояние. </w:t>
      </w:r>
    </w:p>
    <w:p w:rsidR="00267E57" w:rsidRPr="00267E57" w:rsidRDefault="00267E57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 xml:space="preserve">4) Историчность – представление об истории как линейном и прогрессивном движении, восхождении от несовершенного «града земного» (государства, державы дьявола) к совершенному «граду Божьему» (царствию небесному, сообществу праведников) (взгляд Августина). Идея истории как последовательности событий, имеющих смысл единственных и неповторимых, - это завоевание иудео-христианской мысли, оформившейся только в средневековье. </w:t>
      </w:r>
    </w:p>
    <w:p w:rsidR="00267E57" w:rsidRPr="00267E57" w:rsidRDefault="00267E57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b/>
          <w:sz w:val="28"/>
          <w:szCs w:val="28"/>
        </w:rPr>
        <w:t>Основные проблемы средневековой философии</w:t>
      </w:r>
      <w:r w:rsidRPr="00267E57">
        <w:rPr>
          <w:rFonts w:ascii="Times New Roman" w:hAnsi="Times New Roman"/>
          <w:sz w:val="28"/>
          <w:szCs w:val="28"/>
        </w:rPr>
        <w:t>.</w:t>
      </w:r>
    </w:p>
    <w:p w:rsidR="00267E57" w:rsidRPr="00267E57" w:rsidRDefault="00267E57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 xml:space="preserve">1. Проблема человека: </w:t>
      </w:r>
      <w:r w:rsidRPr="00267E57">
        <w:rPr>
          <w:rFonts w:ascii="Times New Roman" w:hAnsi="Times New Roman"/>
          <w:sz w:val="28"/>
          <w:szCs w:val="28"/>
        </w:rPr>
        <w:sym w:font="Symbol" w:char="F0B7"/>
      </w:r>
      <w:r w:rsidRPr="00267E57">
        <w:rPr>
          <w:rFonts w:ascii="Times New Roman" w:hAnsi="Times New Roman"/>
          <w:sz w:val="28"/>
          <w:szCs w:val="28"/>
        </w:rPr>
        <w:t xml:space="preserve"> Представление о человеке как созданном по образу и подобию Божьему, обладающем духом, совестью, свободой воли. Человек – это не часть Космоса, полиса, как в античности, это личность, обладающая внутренним миром. Именно внутренний мир стал предметом исследования родившегося в средние века исповедального жанра литературы («Исповедь» Августина Блаженного). </w:t>
      </w:r>
      <w:r w:rsidRPr="00267E57">
        <w:rPr>
          <w:rFonts w:ascii="Times New Roman" w:hAnsi="Times New Roman"/>
          <w:sz w:val="28"/>
          <w:szCs w:val="28"/>
        </w:rPr>
        <w:sym w:font="Symbol" w:char="F0B7"/>
      </w:r>
      <w:r w:rsidRPr="00267E57">
        <w:rPr>
          <w:rFonts w:ascii="Times New Roman" w:hAnsi="Times New Roman"/>
          <w:sz w:val="28"/>
          <w:szCs w:val="28"/>
        </w:rPr>
        <w:t xml:space="preserve"> Проблема соотношения свободы воли человека и божественного предопределения. Перед новым средневековым человеком встала проблема: ведь если Бог абсолютен и всемогущ, все видит, всем управляет, то откуда в мире зло? Бог же не может сотворить зло? Так появляется </w:t>
      </w:r>
      <w:proofErr w:type="spellStart"/>
      <w:r w:rsidRPr="00267E57">
        <w:rPr>
          <w:rFonts w:ascii="Times New Roman" w:hAnsi="Times New Roman"/>
          <w:sz w:val="28"/>
          <w:szCs w:val="28"/>
        </w:rPr>
        <w:t>теодиция</w:t>
      </w:r>
      <w:proofErr w:type="spellEnd"/>
      <w:r w:rsidRPr="00267E57">
        <w:rPr>
          <w:rFonts w:ascii="Times New Roman" w:hAnsi="Times New Roman"/>
          <w:sz w:val="28"/>
          <w:szCs w:val="28"/>
        </w:rPr>
        <w:t xml:space="preserve"> - попытка оправдания Божьего </w:t>
      </w:r>
      <w:proofErr w:type="gramStart"/>
      <w:r w:rsidRPr="00267E57">
        <w:rPr>
          <w:rFonts w:ascii="Times New Roman" w:hAnsi="Times New Roman"/>
          <w:sz w:val="28"/>
          <w:szCs w:val="28"/>
        </w:rPr>
        <w:t>авторитета</w:t>
      </w:r>
      <w:proofErr w:type="gramEnd"/>
      <w:r w:rsidRPr="00267E57">
        <w:rPr>
          <w:rFonts w:ascii="Times New Roman" w:hAnsi="Times New Roman"/>
          <w:sz w:val="28"/>
          <w:szCs w:val="28"/>
        </w:rPr>
        <w:t xml:space="preserve"> перед лицом существующего в мире зла. По мнению Августина Блаженного, зла нет как сущности, оно появляется лишь </w:t>
      </w:r>
      <w:r w:rsidRPr="00267E57">
        <w:rPr>
          <w:rFonts w:ascii="Times New Roman" w:hAnsi="Times New Roman"/>
          <w:sz w:val="28"/>
          <w:szCs w:val="28"/>
        </w:rPr>
        <w:lastRenderedPageBreak/>
        <w:t xml:space="preserve">как отдаление человека от Бога в акте свободы (так, например, появился Дьявол – падший ангел Люцифер, который в своей гордыне возомнил себя выше Бога и был низвергнут из Божественного мира). В дальнейшем спор о соотношении свободы воли и Божьего предопределения продолжили Эразм </w:t>
      </w:r>
      <w:proofErr w:type="spellStart"/>
      <w:r w:rsidRPr="00267E57">
        <w:rPr>
          <w:rFonts w:ascii="Times New Roman" w:hAnsi="Times New Roman"/>
          <w:sz w:val="28"/>
          <w:szCs w:val="28"/>
        </w:rPr>
        <w:t>Роттердамский</w:t>
      </w:r>
      <w:proofErr w:type="spellEnd"/>
      <w:r w:rsidRPr="00267E57">
        <w:rPr>
          <w:rFonts w:ascii="Times New Roman" w:hAnsi="Times New Roman"/>
          <w:sz w:val="28"/>
          <w:szCs w:val="28"/>
        </w:rPr>
        <w:t>, признающий некоторую степень свободы человека, и Мартин Лютер, отрицающий свободу, кроме абсолютной воли Бога (человек – раб божий).</w:t>
      </w:r>
    </w:p>
    <w:p w:rsidR="00267E57" w:rsidRPr="00267E57" w:rsidRDefault="00267E57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 xml:space="preserve">2. Проблема соотношения веры и знания. Эта проблема стала актуальна с возникновением христианства и с последующим развитием христианской культуры и общества. На протяжении всего средневековья выделилось три позиции:27 1. На этапе патристики существовал абсолютный приоритет веры над разумом, что выразилось в словах Тертуллиана: «Верую, ибо это абсурдно». Вера не нуждалась в знании, главное было верить в Бога. 2. В дальнейшем стало признаваться, что знание дополняет, укрепляет веру: «Знаю, чтобы верить» (Пьер Абеляр). Философы стали заниматься доказательствами существования Бога, так как одной веры стало мало. Ансельм Кентерберийский дал свое </w:t>
      </w:r>
      <w:proofErr w:type="gramStart"/>
      <w:r w:rsidRPr="00267E57">
        <w:rPr>
          <w:rFonts w:ascii="Times New Roman" w:hAnsi="Times New Roman"/>
          <w:sz w:val="28"/>
          <w:szCs w:val="28"/>
        </w:rPr>
        <w:t>онтологической</w:t>
      </w:r>
      <w:proofErr w:type="gramEnd"/>
      <w:r w:rsidRPr="00267E57">
        <w:rPr>
          <w:rFonts w:ascii="Times New Roman" w:hAnsi="Times New Roman"/>
          <w:sz w:val="28"/>
          <w:szCs w:val="28"/>
        </w:rPr>
        <w:t xml:space="preserve"> доказательство бытия Бога: </w:t>
      </w:r>
      <w:r w:rsidRPr="00267E57">
        <w:rPr>
          <w:rFonts w:ascii="Times New Roman" w:hAnsi="Times New Roman"/>
          <w:sz w:val="28"/>
          <w:szCs w:val="28"/>
        </w:rPr>
        <w:sym w:font="Symbol" w:char="F0B7"/>
      </w:r>
      <w:r w:rsidRPr="00267E57">
        <w:rPr>
          <w:rFonts w:ascii="Times New Roman" w:hAnsi="Times New Roman"/>
          <w:sz w:val="28"/>
          <w:szCs w:val="28"/>
        </w:rPr>
        <w:t xml:space="preserve">Бог абсолютен, поэтому он вбирает в себя все возможные положительные атрибуты. </w:t>
      </w:r>
      <w:r w:rsidRPr="00267E57">
        <w:rPr>
          <w:rFonts w:ascii="Times New Roman" w:hAnsi="Times New Roman"/>
          <w:sz w:val="28"/>
          <w:szCs w:val="28"/>
        </w:rPr>
        <w:sym w:font="Symbol" w:char="F0B7"/>
      </w:r>
      <w:r w:rsidRPr="00267E57">
        <w:rPr>
          <w:rFonts w:ascii="Times New Roman" w:hAnsi="Times New Roman"/>
          <w:sz w:val="28"/>
          <w:szCs w:val="28"/>
        </w:rPr>
        <w:t xml:space="preserve">В том числе и свое существование. </w:t>
      </w:r>
      <w:r w:rsidRPr="00267E57">
        <w:rPr>
          <w:rFonts w:ascii="Times New Roman" w:hAnsi="Times New Roman"/>
          <w:sz w:val="28"/>
          <w:szCs w:val="28"/>
        </w:rPr>
        <w:sym w:font="Symbol" w:char="F0B7"/>
      </w:r>
      <w:r w:rsidRPr="00267E57">
        <w:rPr>
          <w:rFonts w:ascii="Times New Roman" w:hAnsi="Times New Roman"/>
          <w:sz w:val="28"/>
          <w:szCs w:val="28"/>
        </w:rPr>
        <w:t xml:space="preserve">Иначе можно придумать какие-то другие </w:t>
      </w:r>
      <w:proofErr w:type="spellStart"/>
      <w:r w:rsidRPr="00267E57">
        <w:rPr>
          <w:rFonts w:ascii="Times New Roman" w:hAnsi="Times New Roman"/>
          <w:sz w:val="28"/>
          <w:szCs w:val="28"/>
        </w:rPr>
        <w:t>абсолюты</w:t>
      </w:r>
      <w:proofErr w:type="spellEnd"/>
      <w:r w:rsidRPr="00267E57">
        <w:rPr>
          <w:rFonts w:ascii="Times New Roman" w:hAnsi="Times New Roman"/>
          <w:sz w:val="28"/>
          <w:szCs w:val="28"/>
        </w:rPr>
        <w:t xml:space="preserve">, которые не обладают бытием, и тогда Бог будет не абсолютен. 3. На этапе схоластики произошло разделение знания и веры: возникла теория гармонии знания и веры Фомы Аквинского. Этот философ и богослов полагал, что знание, философия подчиняются разуму, вера, теология – Откровению, сверхъестественному. Оба метода познания (религиозное откровение и рациональное обоснование) не исключают, а дополняют друг друга, так как познают один и тот же предмет – Бога и созданный им мир, но с разных углов зрения. </w:t>
      </w:r>
    </w:p>
    <w:p w:rsidR="00267E57" w:rsidRPr="00267E57" w:rsidRDefault="00267E57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 xml:space="preserve">3.Спор между реалистами и номиналистами по поводу природы универсалий (общих понятий): что первично в акте сотворения мира Богом – общие понятия или единичные вещи. 1. Реализм (Иоанн Скот </w:t>
      </w:r>
      <w:proofErr w:type="spellStart"/>
      <w:r w:rsidRPr="00267E57">
        <w:rPr>
          <w:rFonts w:ascii="Times New Roman" w:hAnsi="Times New Roman"/>
          <w:sz w:val="28"/>
          <w:szCs w:val="28"/>
        </w:rPr>
        <w:t>Эриугена</w:t>
      </w:r>
      <w:proofErr w:type="spellEnd"/>
      <w:r w:rsidRPr="00267E57">
        <w:rPr>
          <w:rFonts w:ascii="Times New Roman" w:hAnsi="Times New Roman"/>
          <w:sz w:val="28"/>
          <w:szCs w:val="28"/>
        </w:rPr>
        <w:t>, Ансельм Кентерберийский) – учение, согласно которому подлинной и первичной реальностью обладают только общие понятия – идеи в божественном разуме как прообразы всей индивидуальной множественности (всех вещей). 2. Номинализм (</w:t>
      </w:r>
      <w:proofErr w:type="spellStart"/>
      <w:r w:rsidRPr="00267E57">
        <w:rPr>
          <w:rFonts w:ascii="Times New Roman" w:hAnsi="Times New Roman"/>
          <w:sz w:val="28"/>
          <w:szCs w:val="28"/>
        </w:rPr>
        <w:t>Росцелин</w:t>
      </w:r>
      <w:proofErr w:type="spellEnd"/>
      <w:r w:rsidRPr="00267E57">
        <w:rPr>
          <w:rFonts w:ascii="Times New Roman" w:hAnsi="Times New Roman"/>
          <w:sz w:val="28"/>
          <w:szCs w:val="28"/>
        </w:rPr>
        <w:t xml:space="preserve">, Уильям Оккам) – учение, согласно которому общие понятия – лишь имена, название вещей (всего лишь колебание голоса). Признавалось, что Бог творил </w:t>
      </w:r>
      <w:proofErr w:type="gramStart"/>
      <w:r w:rsidRPr="00267E57">
        <w:rPr>
          <w:rFonts w:ascii="Times New Roman" w:hAnsi="Times New Roman"/>
          <w:sz w:val="28"/>
          <w:szCs w:val="28"/>
        </w:rPr>
        <w:t>сперва</w:t>
      </w:r>
      <w:proofErr w:type="gramEnd"/>
      <w:r w:rsidRPr="00267E57">
        <w:rPr>
          <w:rFonts w:ascii="Times New Roman" w:hAnsi="Times New Roman"/>
          <w:sz w:val="28"/>
          <w:szCs w:val="28"/>
        </w:rPr>
        <w:t xml:space="preserve"> не идеи, но индивидуальные, единичные вещи, которые в процессе своего существования размножились, и потом уже человек их назвал и классифицировал (дал им имена). У номиналистов была ориентация на эмпирический мир, интерес к познанию природы, за что их порицала Римская католическая церковь. 3. Концептуализм (Пьер Абеляр) - (от лат. </w:t>
      </w:r>
      <w:proofErr w:type="spellStart"/>
      <w:r w:rsidRPr="00267E57">
        <w:rPr>
          <w:rFonts w:ascii="Times New Roman" w:hAnsi="Times New Roman"/>
          <w:sz w:val="28"/>
          <w:szCs w:val="28"/>
        </w:rPr>
        <w:t>conceptus</w:t>
      </w:r>
      <w:proofErr w:type="spellEnd"/>
      <w:r w:rsidRPr="00267E57">
        <w:rPr>
          <w:rFonts w:ascii="Times New Roman" w:hAnsi="Times New Roman"/>
          <w:sz w:val="28"/>
          <w:szCs w:val="28"/>
        </w:rPr>
        <w:t xml:space="preserve"> - понятие) - филос. учение, которое, не приписывая общим понятиям самостоятельной онтологической реальности, вместе с тем утверждает, что они </w:t>
      </w:r>
      <w:r w:rsidRPr="00267E57">
        <w:rPr>
          <w:rFonts w:ascii="Times New Roman" w:hAnsi="Times New Roman"/>
          <w:sz w:val="28"/>
          <w:szCs w:val="28"/>
        </w:rPr>
        <w:lastRenderedPageBreak/>
        <w:t xml:space="preserve">воспроизводят объединяемые в человеческом уме сходные признаки единичных вещей. Отвергая схоластический реализм, концептуализм, в отличие от номинализма, утверждал, что в единичных предметах существует нечто общее, на основе чего возникает концепт, выраженный словом. Римская Церковь приняла умеренный реализм Фомы Аквинского, а номинализм был осужден. 28 Вывод: период средневековья ни в коем случае нельзя считать временем застоя и упадка философском мысли. Западноевропейское средневековье внесло новое представление о человеке как личности, обладающей свободой, без чего не было бы последующего развития культуры, науки, общества. Средневековая философия несла позитивный вклад в развитие гносеологии, формальной логики, обосновало необходимость изучения природы. В этот период накопились творческие силы человека, которые в полной мере нашли свое применение в Возрождении. </w:t>
      </w:r>
    </w:p>
    <w:p w:rsidR="00267E57" w:rsidRPr="00267E57" w:rsidRDefault="00267E57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67E57" w:rsidRPr="00267E57" w:rsidRDefault="00267E57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b/>
          <w:sz w:val="28"/>
          <w:szCs w:val="28"/>
        </w:rPr>
        <w:t>2.</w:t>
      </w:r>
      <w:r w:rsidRPr="00267E57">
        <w:rPr>
          <w:rFonts w:ascii="Times New Roman" w:hAnsi="Times New Roman"/>
          <w:sz w:val="28"/>
          <w:szCs w:val="28"/>
        </w:rPr>
        <w:t xml:space="preserve"> Особенности философии Возрождения. Возрождение (конец XIV – XVI вв.) – этап развития европейской культуры, литературное, художественное и философское движение, зародившееся в Италии в конце XIV века и затем распространившееся по всей Европе. Возрождение связано с возобновлением достижений античной культуры. Представители: Пико </w:t>
      </w:r>
      <w:proofErr w:type="spellStart"/>
      <w:r w:rsidRPr="00267E57">
        <w:rPr>
          <w:rFonts w:ascii="Times New Roman" w:hAnsi="Times New Roman"/>
          <w:sz w:val="28"/>
          <w:szCs w:val="28"/>
        </w:rPr>
        <w:t>делла</w:t>
      </w:r>
      <w:proofErr w:type="spellEnd"/>
      <w:r w:rsidRPr="00267E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7E57">
        <w:rPr>
          <w:rFonts w:ascii="Times New Roman" w:hAnsi="Times New Roman"/>
          <w:sz w:val="28"/>
          <w:szCs w:val="28"/>
        </w:rPr>
        <w:t>Мирандола</w:t>
      </w:r>
      <w:proofErr w:type="spellEnd"/>
      <w:r w:rsidRPr="00267E57">
        <w:rPr>
          <w:rFonts w:ascii="Times New Roman" w:hAnsi="Times New Roman"/>
          <w:sz w:val="28"/>
          <w:szCs w:val="28"/>
        </w:rPr>
        <w:t xml:space="preserve">, Франческо Петрарка, Данте Алигьери, </w:t>
      </w:r>
      <w:proofErr w:type="spellStart"/>
      <w:r w:rsidRPr="00267E57">
        <w:rPr>
          <w:rFonts w:ascii="Times New Roman" w:hAnsi="Times New Roman"/>
          <w:sz w:val="28"/>
          <w:szCs w:val="28"/>
        </w:rPr>
        <w:t>Никколо</w:t>
      </w:r>
      <w:proofErr w:type="spellEnd"/>
      <w:r w:rsidRPr="00267E57">
        <w:rPr>
          <w:rFonts w:ascii="Times New Roman" w:hAnsi="Times New Roman"/>
          <w:sz w:val="28"/>
          <w:szCs w:val="28"/>
        </w:rPr>
        <w:t xml:space="preserve"> Макиавелли, Николай Кузанский, Лоренцо </w:t>
      </w:r>
      <w:proofErr w:type="spellStart"/>
      <w:r w:rsidRPr="00267E57">
        <w:rPr>
          <w:rFonts w:ascii="Times New Roman" w:hAnsi="Times New Roman"/>
          <w:sz w:val="28"/>
          <w:szCs w:val="28"/>
        </w:rPr>
        <w:t>Валла</w:t>
      </w:r>
      <w:proofErr w:type="spellEnd"/>
      <w:r w:rsidRPr="00267E57">
        <w:rPr>
          <w:rFonts w:ascii="Times New Roman" w:hAnsi="Times New Roman"/>
          <w:sz w:val="28"/>
          <w:szCs w:val="28"/>
        </w:rPr>
        <w:t xml:space="preserve">, Мишель Монтень, </w:t>
      </w:r>
      <w:proofErr w:type="spellStart"/>
      <w:r w:rsidRPr="00267E57">
        <w:rPr>
          <w:rFonts w:ascii="Times New Roman" w:hAnsi="Times New Roman"/>
          <w:sz w:val="28"/>
          <w:szCs w:val="28"/>
        </w:rPr>
        <w:t>Томмазо</w:t>
      </w:r>
      <w:proofErr w:type="spellEnd"/>
      <w:r w:rsidRPr="00267E57">
        <w:rPr>
          <w:rFonts w:ascii="Times New Roman" w:hAnsi="Times New Roman"/>
          <w:sz w:val="28"/>
          <w:szCs w:val="28"/>
        </w:rPr>
        <w:t xml:space="preserve"> Кампанелла, Томас Мор, Эразм </w:t>
      </w:r>
      <w:proofErr w:type="spellStart"/>
      <w:r w:rsidRPr="00267E57">
        <w:rPr>
          <w:rFonts w:ascii="Times New Roman" w:hAnsi="Times New Roman"/>
          <w:sz w:val="28"/>
          <w:szCs w:val="28"/>
        </w:rPr>
        <w:t>Роттертамский</w:t>
      </w:r>
      <w:proofErr w:type="spellEnd"/>
      <w:r w:rsidRPr="00267E57">
        <w:rPr>
          <w:rFonts w:ascii="Times New Roman" w:hAnsi="Times New Roman"/>
          <w:sz w:val="28"/>
          <w:szCs w:val="28"/>
        </w:rPr>
        <w:t xml:space="preserve">, Николай Коперник, Джордано Бруно, Леонардо да Винчи и др. </w:t>
      </w:r>
    </w:p>
    <w:p w:rsidR="00267E57" w:rsidRPr="00267E57" w:rsidRDefault="00267E57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b/>
          <w:sz w:val="28"/>
          <w:szCs w:val="28"/>
        </w:rPr>
        <w:t>Особенности философии Возрождения:</w:t>
      </w:r>
      <w:r w:rsidRPr="00267E57">
        <w:rPr>
          <w:rFonts w:ascii="Times New Roman" w:hAnsi="Times New Roman"/>
          <w:sz w:val="28"/>
          <w:szCs w:val="28"/>
        </w:rPr>
        <w:t xml:space="preserve"> </w:t>
      </w:r>
    </w:p>
    <w:p w:rsidR="00267E57" w:rsidRPr="00267E57" w:rsidRDefault="00267E57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 xml:space="preserve">1.Антропоцентризм – принцип, согласно которому человек есть центральное звено мироздания. </w:t>
      </w:r>
    </w:p>
    <w:p w:rsidR="00267E57" w:rsidRPr="00267E57" w:rsidRDefault="00267E57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 xml:space="preserve">2.Секуляризация – освобождение от церковного влияния в общественной и умственной деятельности и художественном творчестве, антиклерикализм - движение против привилегий церкви и духовенства. </w:t>
      </w:r>
    </w:p>
    <w:p w:rsidR="00267E57" w:rsidRPr="00267E57" w:rsidRDefault="00267E57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 xml:space="preserve">3.Пантеизм – принцип, отождествляющий Бога с природой и рассматривающий природу как воплощение божества. </w:t>
      </w:r>
    </w:p>
    <w:p w:rsidR="00267E57" w:rsidRPr="00267E57" w:rsidRDefault="00267E57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 xml:space="preserve">4. Гуманизм – ценностный принцип и культурное движение эпохи Возрождения, характеризуемое антропоцентризмом, </w:t>
      </w:r>
      <w:proofErr w:type="spellStart"/>
      <w:r w:rsidRPr="00267E57">
        <w:rPr>
          <w:rFonts w:ascii="Times New Roman" w:hAnsi="Times New Roman"/>
          <w:sz w:val="28"/>
          <w:szCs w:val="28"/>
        </w:rPr>
        <w:t>титанизмом</w:t>
      </w:r>
      <w:proofErr w:type="spellEnd"/>
      <w:r w:rsidRPr="00267E57">
        <w:rPr>
          <w:rFonts w:ascii="Times New Roman" w:hAnsi="Times New Roman"/>
          <w:sz w:val="28"/>
          <w:szCs w:val="28"/>
        </w:rPr>
        <w:t xml:space="preserve"> (верой в безграничные возможности человека-титана), возвышением человеческой личности, признанием права человека на свободу, счастье, развитие своих способностей. Гуманист</w:t>
      </w:r>
      <w:proofErr w:type="gramStart"/>
      <w:r w:rsidRPr="00267E57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267E57">
        <w:rPr>
          <w:rFonts w:ascii="Times New Roman" w:hAnsi="Times New Roman"/>
          <w:sz w:val="28"/>
          <w:szCs w:val="28"/>
        </w:rPr>
        <w:t xml:space="preserve">ико </w:t>
      </w:r>
      <w:proofErr w:type="spellStart"/>
      <w:r w:rsidRPr="00267E57">
        <w:rPr>
          <w:rFonts w:ascii="Times New Roman" w:hAnsi="Times New Roman"/>
          <w:sz w:val="28"/>
          <w:szCs w:val="28"/>
        </w:rPr>
        <w:t>делла</w:t>
      </w:r>
      <w:proofErr w:type="spellEnd"/>
      <w:r w:rsidRPr="00267E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7E57">
        <w:rPr>
          <w:rFonts w:ascii="Times New Roman" w:hAnsi="Times New Roman"/>
          <w:sz w:val="28"/>
          <w:szCs w:val="28"/>
        </w:rPr>
        <w:t>Мирандола</w:t>
      </w:r>
      <w:proofErr w:type="spellEnd"/>
      <w:r w:rsidRPr="00267E57">
        <w:rPr>
          <w:rFonts w:ascii="Times New Roman" w:hAnsi="Times New Roman"/>
          <w:sz w:val="28"/>
          <w:szCs w:val="28"/>
        </w:rPr>
        <w:t xml:space="preserve"> в своей «Речи о достоинстве человека», а также Лоренцо </w:t>
      </w:r>
      <w:proofErr w:type="spellStart"/>
      <w:r w:rsidRPr="00267E57">
        <w:rPr>
          <w:rFonts w:ascii="Times New Roman" w:hAnsi="Times New Roman"/>
          <w:sz w:val="28"/>
          <w:szCs w:val="28"/>
        </w:rPr>
        <w:t>Валла</w:t>
      </w:r>
      <w:proofErr w:type="spellEnd"/>
      <w:r w:rsidRPr="00267E57">
        <w:rPr>
          <w:rFonts w:ascii="Times New Roman" w:hAnsi="Times New Roman"/>
          <w:sz w:val="28"/>
          <w:szCs w:val="28"/>
        </w:rPr>
        <w:t xml:space="preserve"> полагают, что человек – творец себя, он может возвыситься до ангелов и пасть до животного, т.е. человек изменяет себя, в то время как животное или ангел этого делать не могут. Гуманизм стал культурным и общественным движением, аккумулировав вокруг себя самых талантливых ученых, мыслителей, переводчиков Социальная философия Возрождения: повышенный интерес к </w:t>
      </w:r>
      <w:r w:rsidRPr="00267E57">
        <w:rPr>
          <w:rFonts w:ascii="Times New Roman" w:hAnsi="Times New Roman"/>
          <w:sz w:val="28"/>
          <w:szCs w:val="28"/>
        </w:rPr>
        <w:lastRenderedPageBreak/>
        <w:t xml:space="preserve">проблемам общества государства. 1) Учение о «Государе». </w:t>
      </w:r>
      <w:proofErr w:type="spellStart"/>
      <w:r w:rsidRPr="00267E57">
        <w:rPr>
          <w:rFonts w:ascii="Times New Roman" w:hAnsi="Times New Roman"/>
          <w:sz w:val="28"/>
          <w:szCs w:val="28"/>
        </w:rPr>
        <w:t>Никколо</w:t>
      </w:r>
      <w:proofErr w:type="spellEnd"/>
      <w:r w:rsidRPr="00267E57">
        <w:rPr>
          <w:rFonts w:ascii="Times New Roman" w:hAnsi="Times New Roman"/>
          <w:sz w:val="28"/>
          <w:szCs w:val="28"/>
        </w:rPr>
        <w:t xml:space="preserve"> Макиавелли (1469- 1527) создал одну из первых политических концепций, описывающих систему управления обществом. Он полагал, что самый сильный стимул 29 человеческих действий – эгоистический интерес, личная заинтересованность сохранить свое имущество, собственность: «Люди скорее простят смерть отца, чем потерю имущества». Для ограничения эгоизма требуется учреждение государства. Макиавелли оправдывает любое насилие во имя государственного блага: мудрый правитель обязан «по возможности не удаляться от добра, но при надобности не чураться и зла». Государь должен быть сильным, как лев, и хитрым, как лисица. «И раз государю необходимо владеть искусством подражания зверям, из всех живых существ пусть государь уподобится двум: льву и лисе. Лев не защищён от капканов, а лиса — от волков. Следовательно, нужно быть лисой, чтобы избежать ловушек, и львом, чтобы отпугнуть волков. Те, кто выбирает одного льва, этого не понимают. Тот, кто всегда подобен льву, может не заметить капкана». 2) Учение об утопии (Томас Мор «Утопия», </w:t>
      </w:r>
      <w:proofErr w:type="spellStart"/>
      <w:r w:rsidRPr="00267E57">
        <w:rPr>
          <w:rFonts w:ascii="Times New Roman" w:hAnsi="Times New Roman"/>
          <w:sz w:val="28"/>
          <w:szCs w:val="28"/>
        </w:rPr>
        <w:t>Томмазо</w:t>
      </w:r>
      <w:proofErr w:type="spellEnd"/>
      <w:r w:rsidRPr="00267E57">
        <w:rPr>
          <w:rFonts w:ascii="Times New Roman" w:hAnsi="Times New Roman"/>
          <w:sz w:val="28"/>
          <w:szCs w:val="28"/>
        </w:rPr>
        <w:t xml:space="preserve"> Кампанелла «Город Солнца»). Утопия – буквально «несуществующее место», любая благородная и впечатляющая, но невыполнимая на практике идея. В утопиях описывается идеальное государство, где царят равенство, справедливость, всеобщее благополучие. </w:t>
      </w:r>
      <w:proofErr w:type="gramStart"/>
      <w:r w:rsidRPr="00267E57">
        <w:rPr>
          <w:rFonts w:ascii="Times New Roman" w:hAnsi="Times New Roman"/>
          <w:sz w:val="28"/>
          <w:szCs w:val="28"/>
        </w:rPr>
        <w:t>Так в «Утопии» Т. Мора отсутствует частная собственность, все граждане подвержены всеобщей трудовой повинности, произведенные продукты труда поступают на общественные склады, откуда равномерно распределяются между всеми жителями Утопии, а в «Городе Солнца» Кампанеллы жизнь граждан регламентирована до мельчайших подробностей, и все делается совместно.</w:t>
      </w:r>
      <w:proofErr w:type="gramEnd"/>
      <w:r w:rsidRPr="00267E57">
        <w:rPr>
          <w:rFonts w:ascii="Times New Roman" w:hAnsi="Times New Roman"/>
          <w:sz w:val="28"/>
          <w:szCs w:val="28"/>
        </w:rPr>
        <w:t xml:space="preserve"> Утопии эпохи Возрождения явили собой первые социалистические учения, в которых проявилась надежда на справедливое, гармоничное общество.</w:t>
      </w:r>
    </w:p>
    <w:p w:rsidR="00267E57" w:rsidRPr="00267E57" w:rsidRDefault="00267E57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 xml:space="preserve"> </w:t>
      </w:r>
    </w:p>
    <w:p w:rsidR="00267E57" w:rsidRPr="00267E57" w:rsidRDefault="00267E57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b/>
          <w:sz w:val="28"/>
          <w:szCs w:val="28"/>
        </w:rPr>
        <w:t>3.</w:t>
      </w:r>
      <w:r w:rsidRPr="00267E57">
        <w:rPr>
          <w:rFonts w:ascii="Times New Roman" w:hAnsi="Times New Roman"/>
          <w:sz w:val="28"/>
          <w:szCs w:val="28"/>
        </w:rPr>
        <w:t xml:space="preserve"> Натурфилософия Возрождения. Эпоха Возрождения стала творческой лабораторией, в которой происходило активное изучение природы. В отсутствие научной методологии, основанной на синтезе эксперимента и математики, это изучение происходило в русле натурфилософии (от лат. </w:t>
      </w:r>
      <w:proofErr w:type="spellStart"/>
      <w:r w:rsidRPr="00267E57">
        <w:rPr>
          <w:rFonts w:ascii="Times New Roman" w:hAnsi="Times New Roman"/>
          <w:sz w:val="28"/>
          <w:szCs w:val="28"/>
        </w:rPr>
        <w:t>natura</w:t>
      </w:r>
      <w:proofErr w:type="spellEnd"/>
      <w:r w:rsidRPr="00267E57">
        <w:rPr>
          <w:rFonts w:ascii="Times New Roman" w:hAnsi="Times New Roman"/>
          <w:sz w:val="28"/>
          <w:szCs w:val="28"/>
        </w:rPr>
        <w:t xml:space="preserve"> — природа) - философии природы, понимаемой как единая целостность. Во многом интерес к природным процессам и явлениям был подготовлен сменой </w:t>
      </w:r>
      <w:proofErr w:type="spellStart"/>
      <w:r w:rsidRPr="00267E57">
        <w:rPr>
          <w:rFonts w:ascii="Times New Roman" w:hAnsi="Times New Roman"/>
          <w:sz w:val="28"/>
          <w:szCs w:val="28"/>
        </w:rPr>
        <w:t>теоцентризма</w:t>
      </w:r>
      <w:proofErr w:type="spellEnd"/>
      <w:r w:rsidRPr="00267E57">
        <w:rPr>
          <w:rFonts w:ascii="Times New Roman" w:hAnsi="Times New Roman"/>
          <w:sz w:val="28"/>
          <w:szCs w:val="28"/>
        </w:rPr>
        <w:t xml:space="preserve"> (Бог в центре мироздания) на пантеизм – представление о Боге, растворенном в природе. </w:t>
      </w:r>
    </w:p>
    <w:p w:rsidR="00267E57" w:rsidRPr="00267E57" w:rsidRDefault="00267E57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 xml:space="preserve">В целом, натурфилософы Возрождения: </w:t>
      </w:r>
    </w:p>
    <w:p w:rsidR="00267E57" w:rsidRPr="00267E57" w:rsidRDefault="00267E57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 xml:space="preserve">1. Обосновывали материалистический взгляд на мир. </w:t>
      </w:r>
    </w:p>
    <w:p w:rsidR="00267E57" w:rsidRPr="00267E57" w:rsidRDefault="00267E57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 xml:space="preserve">2. Формировали научное мировоззрение, свободное от теологии. </w:t>
      </w:r>
    </w:p>
    <w:p w:rsidR="00267E57" w:rsidRPr="00267E57" w:rsidRDefault="00267E57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 xml:space="preserve">3. Выдвигали новую картину мира, в которой Бог, Природа и Космос </w:t>
      </w:r>
      <w:proofErr w:type="gramStart"/>
      <w:r w:rsidRPr="00267E57">
        <w:rPr>
          <w:rFonts w:ascii="Times New Roman" w:hAnsi="Times New Roman"/>
          <w:sz w:val="28"/>
          <w:szCs w:val="28"/>
        </w:rPr>
        <w:t>едины</w:t>
      </w:r>
      <w:proofErr w:type="gramEnd"/>
      <w:r w:rsidRPr="00267E57">
        <w:rPr>
          <w:rFonts w:ascii="Times New Roman" w:hAnsi="Times New Roman"/>
          <w:sz w:val="28"/>
          <w:szCs w:val="28"/>
        </w:rPr>
        <w:t>. 4. Считали, что мир познаваем органами чувств и разумом.</w:t>
      </w:r>
    </w:p>
    <w:p w:rsidR="00267E57" w:rsidRPr="00267E57" w:rsidRDefault="00267E57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lastRenderedPageBreak/>
        <w:t>Натурфилософы Возрождения: Николай Кузанский (1401-1464) – немецкий философ и ученый-математик. Основные идеи Н. Кузанского:</w:t>
      </w:r>
    </w:p>
    <w:p w:rsidR="00267E57" w:rsidRPr="00267E57" w:rsidRDefault="00267E57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 xml:space="preserve"> 1) Учение о Боге: Бог – </w:t>
      </w:r>
      <w:proofErr w:type="spellStart"/>
      <w:r w:rsidRPr="00267E57">
        <w:rPr>
          <w:rFonts w:ascii="Times New Roman" w:hAnsi="Times New Roman"/>
          <w:sz w:val="28"/>
          <w:szCs w:val="28"/>
        </w:rPr>
        <w:t>деперсонализирован</w:t>
      </w:r>
      <w:proofErr w:type="spellEnd"/>
      <w:r w:rsidRPr="00267E57">
        <w:rPr>
          <w:rFonts w:ascii="Times New Roman" w:hAnsi="Times New Roman"/>
          <w:sz w:val="28"/>
          <w:szCs w:val="28"/>
        </w:rPr>
        <w:t xml:space="preserve">, является абсолютным максимумом, пребывает во всем сущем, является единством </w:t>
      </w:r>
      <w:proofErr w:type="gramStart"/>
      <w:r w:rsidRPr="00267E57">
        <w:rPr>
          <w:rFonts w:ascii="Times New Roman" w:hAnsi="Times New Roman"/>
          <w:sz w:val="28"/>
          <w:szCs w:val="28"/>
        </w:rPr>
        <w:t>творящего</w:t>
      </w:r>
      <w:proofErr w:type="gramEnd"/>
      <w:r w:rsidRPr="00267E57">
        <w:rPr>
          <w:rFonts w:ascii="Times New Roman" w:hAnsi="Times New Roman"/>
          <w:sz w:val="28"/>
          <w:szCs w:val="28"/>
        </w:rPr>
        <w:t xml:space="preserve"> и сотворенного. Таким образом, абсолютный максимум (Бог) совпадает с абсолютным минимумом (</w:t>
      </w:r>
      <w:proofErr w:type="spellStart"/>
      <w:r w:rsidRPr="00267E57">
        <w:rPr>
          <w:rFonts w:ascii="Times New Roman" w:hAnsi="Times New Roman"/>
          <w:sz w:val="28"/>
          <w:szCs w:val="28"/>
        </w:rPr>
        <w:t>тварным</w:t>
      </w:r>
      <w:proofErr w:type="spellEnd"/>
      <w:r w:rsidRPr="00267E57">
        <w:rPr>
          <w:rFonts w:ascii="Times New Roman" w:hAnsi="Times New Roman"/>
          <w:sz w:val="28"/>
          <w:szCs w:val="28"/>
        </w:rPr>
        <w:t xml:space="preserve"> миром) в вечности как </w:t>
      </w:r>
      <w:proofErr w:type="spellStart"/>
      <w:r w:rsidRPr="00267E57">
        <w:rPr>
          <w:rFonts w:ascii="Times New Roman" w:hAnsi="Times New Roman"/>
          <w:sz w:val="28"/>
          <w:szCs w:val="28"/>
        </w:rPr>
        <w:t>процессуальности</w:t>
      </w:r>
      <w:proofErr w:type="spellEnd"/>
      <w:r w:rsidRPr="00267E57">
        <w:rPr>
          <w:rFonts w:ascii="Times New Roman" w:hAnsi="Times New Roman"/>
          <w:sz w:val="28"/>
          <w:szCs w:val="28"/>
        </w:rPr>
        <w:t xml:space="preserve">, становлении мира вещей. </w:t>
      </w:r>
    </w:p>
    <w:p w:rsidR="00267E57" w:rsidRPr="00267E57" w:rsidRDefault="00267E57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>2) Учение о человеке: человек – микрокосм, подобие Бога, диалектическое единство конечного и бесконечного, обладает свободой воли, имеет естественную потребность в познании.</w:t>
      </w:r>
    </w:p>
    <w:p w:rsidR="00267E57" w:rsidRPr="00267E57" w:rsidRDefault="00267E57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 xml:space="preserve"> 3) Учение о познании: в трактате «Об ученом неведении» Н. Кузанский полагает, что знание состоит в сравнивании и сопоставлении того, что нам неизвестно, с тем, что известно. Такой процесс познания не испытывает трудностей, когда познаются вещи конечные. Однако по-другому обстоит дело, когда речь идет о вещах бесконечных, - таково же большинство абстрактных объектов, объектов не чувственных, а мыслимых. </w:t>
      </w:r>
      <w:proofErr w:type="gramStart"/>
      <w:r w:rsidRPr="00267E57">
        <w:rPr>
          <w:rFonts w:ascii="Times New Roman" w:hAnsi="Times New Roman"/>
          <w:sz w:val="28"/>
          <w:szCs w:val="28"/>
        </w:rPr>
        <w:t>Бесконечное не может быть познано посредством сопоставления с конечным, а только последнее нам известно достоверно.</w:t>
      </w:r>
      <w:proofErr w:type="gramEnd"/>
      <w:r w:rsidRPr="00267E57">
        <w:rPr>
          <w:rFonts w:ascii="Times New Roman" w:hAnsi="Times New Roman"/>
          <w:sz w:val="28"/>
          <w:szCs w:val="28"/>
        </w:rPr>
        <w:t xml:space="preserve"> «Ученое неведение» и заключается в признании невозможности познания бесконечного прямым путем. </w:t>
      </w:r>
    </w:p>
    <w:p w:rsidR="00267E57" w:rsidRPr="00267E57" w:rsidRDefault="00267E57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 xml:space="preserve">Николай Коперник (1473-1543) - польский астроном, математик, механик. Создатель гелиоцентрической картины мира, согласно которой Земля не является центром Вселенной (отвергает геоцентризм), Солнце является центром для Земли, космические тела движутся по собственной траектории, а космос бесконечен. </w:t>
      </w:r>
    </w:p>
    <w:p w:rsidR="00253B42" w:rsidRPr="0082740F" w:rsidRDefault="00267E57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7E57">
        <w:rPr>
          <w:rFonts w:ascii="Times New Roman" w:hAnsi="Times New Roman"/>
          <w:sz w:val="28"/>
          <w:szCs w:val="28"/>
        </w:rPr>
        <w:t>Гелеоцентрическая</w:t>
      </w:r>
      <w:proofErr w:type="spellEnd"/>
      <w:r w:rsidRPr="00267E57">
        <w:rPr>
          <w:rFonts w:ascii="Times New Roman" w:hAnsi="Times New Roman"/>
          <w:sz w:val="28"/>
          <w:szCs w:val="28"/>
        </w:rPr>
        <w:t xml:space="preserve"> система мира Геоцентрическая система мира Джордано Бруно (1548-1600) - итальянский монах-доминиканец, натурфилософ. Создатель учения «О бесконечности Вселенной и мирах», согласно </w:t>
      </w:r>
      <w:proofErr w:type="gramStart"/>
      <w:r w:rsidRPr="00267E57">
        <w:rPr>
          <w:rFonts w:ascii="Times New Roman" w:hAnsi="Times New Roman"/>
          <w:sz w:val="28"/>
          <w:szCs w:val="28"/>
        </w:rPr>
        <w:t>которому</w:t>
      </w:r>
      <w:proofErr w:type="gramEnd"/>
      <w:r w:rsidRPr="00267E57">
        <w:rPr>
          <w:rFonts w:ascii="Times New Roman" w:hAnsi="Times New Roman"/>
          <w:sz w:val="28"/>
          <w:szCs w:val="28"/>
        </w:rPr>
        <w:t xml:space="preserve"> природа и Вселенная бесконечны, существует бесконечное множество миров. Данные тезисы противоречили догматам Римской католической церкви, что привело Дж. Бруно к суду инквизиции и сожжению на костре в 1600 г. Выводы: философская мысль эпохи Возрождения находилась в постоянном развитии, внесла огромный вклад в развитие научной мысли благодаря новому пониманию места и роли человека в объективном мире. Человек стал пониматься не как природное существо, а как творец самого себя, </w:t>
      </w:r>
      <w:proofErr w:type="gramStart"/>
      <w:r w:rsidRPr="00267E57">
        <w:rPr>
          <w:rFonts w:ascii="Times New Roman" w:hAnsi="Times New Roman"/>
          <w:sz w:val="28"/>
          <w:szCs w:val="28"/>
        </w:rPr>
        <w:t>31</w:t>
      </w:r>
      <w:proofErr w:type="gramEnd"/>
      <w:r w:rsidRPr="00267E57">
        <w:rPr>
          <w:rFonts w:ascii="Times New Roman" w:hAnsi="Times New Roman"/>
          <w:sz w:val="28"/>
          <w:szCs w:val="28"/>
        </w:rPr>
        <w:t xml:space="preserve"> что и выделяет его из всех прочих живых существ. Человек становится на место Бога: он сам собственный творец, он владыка природы. Завершение эпохи Ренессанса принесло с собой крайнее разочарование и скепсис, что находит выражение в творчестве Шекспира, Сервантеса, Монтеня.</w:t>
      </w:r>
    </w:p>
    <w:p w:rsidR="00494380" w:rsidRPr="004752E6" w:rsidRDefault="00494380" w:rsidP="0082740F">
      <w:pPr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752E6">
        <w:rPr>
          <w:rFonts w:ascii="Times New Roman" w:hAnsi="Times New Roman"/>
          <w:b/>
          <w:color w:val="000000" w:themeColor="text1"/>
          <w:sz w:val="28"/>
          <w:szCs w:val="28"/>
        </w:rPr>
        <w:t>Литература:</w:t>
      </w:r>
    </w:p>
    <w:p w:rsidR="0019719B" w:rsidRPr="0019719B" w:rsidRDefault="0019719B" w:rsidP="0082740F">
      <w:pPr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1.Волкогонова О.Д. Основы философии: учебное пособие. – М.:И.Д. «ФОРУМ»: ИНФРА-М,2009. </w:t>
      </w:r>
    </w:p>
    <w:p w:rsidR="0019719B" w:rsidRPr="0019719B" w:rsidRDefault="0019719B" w:rsidP="0082740F">
      <w:pPr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2.Горелов А.А. Основы философии: учебное пособие для студ. сред. </w:t>
      </w:r>
      <w:proofErr w:type="spellStart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проф</w:t>
      </w:r>
      <w:proofErr w:type="gramStart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.у</w:t>
      </w:r>
      <w:proofErr w:type="gramEnd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чебных</w:t>
      </w:r>
      <w:proofErr w:type="spellEnd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заведений. – М.: «Академия», 2009.  </w:t>
      </w:r>
    </w:p>
    <w:p w:rsidR="0019719B" w:rsidRPr="0019719B" w:rsidRDefault="0019719B" w:rsidP="0082740F">
      <w:pPr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3.Губин В.Д. Основы философии: учебное пособие, 2-е изд. М.: ФОРУМ: ИНФРА-М,2007. </w:t>
      </w:r>
    </w:p>
    <w:p w:rsidR="0019719B" w:rsidRDefault="0019719B" w:rsidP="0082740F">
      <w:pPr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4.Кохановский  В.П. Основы  философии: учебное  пособие  для    сред</w:t>
      </w:r>
      <w:proofErr w:type="gramStart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пец.  учеб.  заведений.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–  Ростов  н/Д.:  Феникс.  2010.</w:t>
      </w:r>
    </w:p>
    <w:p w:rsidR="0019719B" w:rsidRPr="0019719B" w:rsidRDefault="0019719B" w:rsidP="0082740F">
      <w:pPr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0421E" w:rsidRDefault="00494380" w:rsidP="0082740F">
      <w:p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:rsidR="005F75EB" w:rsidRDefault="00267E57" w:rsidP="0082740F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64ADA" w:rsidRPr="00164ADA">
        <w:rPr>
          <w:rFonts w:ascii="Times New Roman" w:hAnsi="Times New Roman"/>
          <w:sz w:val="28"/>
          <w:szCs w:val="28"/>
        </w:rPr>
        <w:t>Что представляла собой философия в средние века?</w:t>
      </w:r>
    </w:p>
    <w:p w:rsidR="00D816A3" w:rsidRDefault="00267E57" w:rsidP="0082740F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64ADA" w:rsidRPr="00164ADA">
        <w:rPr>
          <w:rFonts w:ascii="Times New Roman" w:hAnsi="Times New Roman"/>
          <w:sz w:val="28"/>
          <w:szCs w:val="28"/>
        </w:rPr>
        <w:t>Каковы основные черты средневековой философии?</w:t>
      </w:r>
    </w:p>
    <w:p w:rsidR="00267E57" w:rsidRDefault="00267E57" w:rsidP="0082740F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3.Раскройте с</w:t>
      </w:r>
      <w:r w:rsidRPr="00267E57">
        <w:rPr>
          <w:rFonts w:ascii="Times New Roman" w:hAnsi="Times New Roman"/>
          <w:sz w:val="28"/>
          <w:szCs w:val="28"/>
        </w:rPr>
        <w:t>оциально-философские воззрения Фомы Аквинского.</w:t>
      </w:r>
    </w:p>
    <w:p w:rsidR="00267E57" w:rsidRDefault="00267E57" w:rsidP="0082740F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4.Какие были к</w:t>
      </w:r>
      <w:r w:rsidRPr="00267E57">
        <w:rPr>
          <w:rFonts w:ascii="Times New Roman" w:hAnsi="Times New Roman"/>
          <w:sz w:val="28"/>
          <w:szCs w:val="28"/>
        </w:rPr>
        <w:t>ультурно-исторические предпосылки формирования гуманистической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57">
        <w:rPr>
          <w:rFonts w:ascii="Times New Roman" w:hAnsi="Times New Roman"/>
          <w:sz w:val="28"/>
          <w:szCs w:val="28"/>
        </w:rPr>
        <w:t>идеологии в Италии XIV–XVI вв.</w:t>
      </w:r>
    </w:p>
    <w:p w:rsidR="00267E57" w:rsidRPr="00267E57" w:rsidRDefault="00267E57" w:rsidP="0082740F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5.Назовите основные особенности </w:t>
      </w:r>
      <w:r w:rsidRPr="00267E57">
        <w:rPr>
          <w:rFonts w:ascii="Times New Roman" w:hAnsi="Times New Roman"/>
          <w:sz w:val="28"/>
          <w:szCs w:val="28"/>
        </w:rPr>
        <w:t>натурфилософии Возрождения</w:t>
      </w:r>
      <w:r>
        <w:rPr>
          <w:rFonts w:ascii="Times New Roman" w:hAnsi="Times New Roman"/>
          <w:sz w:val="28"/>
          <w:szCs w:val="28"/>
        </w:rPr>
        <w:t>.</w:t>
      </w:r>
    </w:p>
    <w:p w:rsidR="00267E57" w:rsidRPr="001A6C7E" w:rsidRDefault="00267E57" w:rsidP="0082740F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</w:p>
    <w:p w:rsidR="00D66D0E" w:rsidRDefault="0073661E" w:rsidP="0082740F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366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Задания</w:t>
      </w:r>
    </w:p>
    <w:p w:rsidR="0082740F" w:rsidRDefault="0082740F" w:rsidP="0082740F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2740F" w:rsidRPr="0082740F" w:rsidRDefault="0082740F" w:rsidP="0082740F">
      <w:p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74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1.Прочтите</w:t>
      </w:r>
      <w:r w:rsidRPr="00827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высказывания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средневековых </w:t>
      </w:r>
      <w:r w:rsidRPr="00827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философов:</w:t>
      </w:r>
    </w:p>
    <w:p w:rsidR="0082740F" w:rsidRPr="0082740F" w:rsidRDefault="0082740F" w:rsidP="0082740F">
      <w:p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7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"Верую потому, что это нелепо" (Тертуллиан).</w:t>
      </w:r>
    </w:p>
    <w:p w:rsidR="0082740F" w:rsidRPr="0082740F" w:rsidRDefault="0082740F" w:rsidP="0082740F">
      <w:p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7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"Разумей, чтобы верить, верь, чтобы разуметь" (Августин).</w:t>
      </w:r>
    </w:p>
    <w:p w:rsidR="0082740F" w:rsidRPr="0082740F" w:rsidRDefault="0082740F" w:rsidP="0082740F">
      <w:p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7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"Верую, а потому знаю" (Ансельм).</w:t>
      </w:r>
    </w:p>
    <w:p w:rsidR="0082740F" w:rsidRPr="0082740F" w:rsidRDefault="0082740F" w:rsidP="0082740F">
      <w:p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7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"Познавай то, во что веришь" (Абеляр).</w:t>
      </w:r>
    </w:p>
    <w:p w:rsidR="0082740F" w:rsidRPr="0082740F" w:rsidRDefault="0082740F" w:rsidP="0082740F">
      <w:p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7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"Хотя человек не обязан испытывать разумом то, что превышает возможности</w:t>
      </w:r>
    </w:p>
    <w:p w:rsidR="0082740F" w:rsidRPr="0082740F" w:rsidRDefault="0082740F" w:rsidP="0082740F">
      <w:p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7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человеческого познания, однако же, то, что преподано Богом в откровении,</w:t>
      </w:r>
    </w:p>
    <w:p w:rsidR="0082740F" w:rsidRPr="0082740F" w:rsidRDefault="0082740F" w:rsidP="0082740F">
      <w:p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7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следует принять на веру" (Аквинский).</w:t>
      </w:r>
    </w:p>
    <w:p w:rsidR="0082740F" w:rsidRPr="0082740F" w:rsidRDefault="0082740F" w:rsidP="0082740F">
      <w:p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7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"Вера твоя спасла тебя", — говорит Бог. Почему спасла? Что это за чудо такое</w:t>
      </w:r>
    </w:p>
    <w:p w:rsidR="0082740F" w:rsidRPr="0082740F" w:rsidRDefault="0082740F" w:rsidP="0082740F">
      <w:p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7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— вера?… Вера только потому спасает, что она живого человека соединяет </w:t>
      </w:r>
      <w:proofErr w:type="gramStart"/>
      <w:r w:rsidRPr="00827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</w:p>
    <w:p w:rsidR="0082740F" w:rsidRPr="0082740F" w:rsidRDefault="0082740F" w:rsidP="0082740F">
      <w:p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7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Богом живым и дает возможность Божьей благодати сделать нас чадами</w:t>
      </w:r>
    </w:p>
    <w:p w:rsidR="0082740F" w:rsidRPr="0082740F" w:rsidRDefault="0082740F" w:rsidP="0082740F">
      <w:p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7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Христовыми" (</w:t>
      </w:r>
      <w:proofErr w:type="spellStart"/>
      <w:r w:rsidRPr="00827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Мень</w:t>
      </w:r>
      <w:proofErr w:type="spellEnd"/>
      <w:r w:rsidRPr="00827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А.).</w:t>
      </w:r>
    </w:p>
    <w:p w:rsidR="0082740F" w:rsidRPr="0082740F" w:rsidRDefault="0082740F" w:rsidP="0082740F">
      <w:p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74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Ответьте на вопросы</w:t>
      </w:r>
      <w:r w:rsidRPr="00827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2740F" w:rsidRPr="0082740F" w:rsidRDefault="0082740F" w:rsidP="0082740F">
      <w:p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7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Какую функцию выполняет вера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представлениях средневековых философов</w:t>
      </w:r>
      <w:r w:rsidRPr="00827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82740F" w:rsidRPr="0082740F" w:rsidRDefault="0082740F" w:rsidP="0082740F">
      <w:p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7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Свидетельствует ли исторический опыт, что вера и упование </w:t>
      </w:r>
      <w:proofErr w:type="gramStart"/>
      <w:r w:rsidRPr="00827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</w:p>
    <w:p w:rsidR="0082740F" w:rsidRPr="0082740F" w:rsidRDefault="0082740F" w:rsidP="0082740F">
      <w:p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7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божественное откровение позволяют лучше решать практические задачи и</w:t>
      </w:r>
    </w:p>
    <w:p w:rsidR="0082740F" w:rsidRPr="0082740F" w:rsidRDefault="0082740F" w:rsidP="0082740F">
      <w:p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7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овладевать наукой и культурой, чем стремление к знанию, самопознанию и</w:t>
      </w:r>
    </w:p>
    <w:p w:rsidR="0082740F" w:rsidRDefault="0082740F" w:rsidP="0082740F">
      <w:p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7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собственной активной деятельности?</w:t>
      </w:r>
    </w:p>
    <w:p w:rsidR="0082740F" w:rsidRPr="0082740F" w:rsidRDefault="0082740F" w:rsidP="0082740F">
      <w:p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740F" w:rsidRPr="0082740F" w:rsidRDefault="0082740F" w:rsidP="0082740F">
      <w:p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74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</w:t>
      </w:r>
      <w:r w:rsidRPr="0082740F">
        <w:rPr>
          <w:rFonts w:ascii="YS Text" w:hAnsi="YS Text"/>
          <w:b/>
          <w:color w:val="000000"/>
          <w:sz w:val="23"/>
          <w:szCs w:val="23"/>
          <w:shd w:val="clear" w:color="auto" w:fill="FFFFFF"/>
        </w:rPr>
        <w:t xml:space="preserve"> </w:t>
      </w:r>
      <w:r w:rsidRPr="008274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Что означает</w:t>
      </w:r>
      <w:r w:rsidRPr="00827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тезис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выдвинутый Ф.</w:t>
      </w:r>
      <w:r w:rsidRPr="00827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Аквинским </w:t>
      </w:r>
      <w:r w:rsidRPr="00827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«Философия — служанка богословия»?</w:t>
      </w:r>
    </w:p>
    <w:p w:rsidR="00D66D0E" w:rsidRDefault="00D66D0E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64ADA" w:rsidRDefault="0082740F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2740F">
        <w:rPr>
          <w:rFonts w:ascii="Times New Roman" w:hAnsi="Times New Roman"/>
          <w:b/>
          <w:sz w:val="28"/>
          <w:szCs w:val="28"/>
        </w:rPr>
        <w:t>3.</w:t>
      </w:r>
      <w:r w:rsidR="00164ADA" w:rsidRPr="0082740F">
        <w:rPr>
          <w:rFonts w:ascii="Times New Roman" w:hAnsi="Times New Roman"/>
          <w:b/>
          <w:sz w:val="28"/>
          <w:szCs w:val="28"/>
        </w:rPr>
        <w:t>Дать письменную характеристику</w:t>
      </w:r>
      <w:r w:rsidR="00164ADA" w:rsidRPr="00164ADA">
        <w:rPr>
          <w:rFonts w:ascii="Times New Roman" w:hAnsi="Times New Roman"/>
          <w:sz w:val="28"/>
          <w:szCs w:val="28"/>
        </w:rPr>
        <w:t xml:space="preserve"> одному из представителей философов Эпохи Возрождения по выбору. Биография, интересные факты из жизни, взгляды философа, цитаты философа.</w:t>
      </w:r>
    </w:p>
    <w:p w:rsidR="00164ADA" w:rsidRPr="00164ADA" w:rsidRDefault="00164ADA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66D0E" w:rsidRDefault="0082740F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2740F">
        <w:rPr>
          <w:rFonts w:ascii="Times New Roman" w:hAnsi="Times New Roman"/>
          <w:b/>
          <w:sz w:val="28"/>
          <w:szCs w:val="28"/>
        </w:rPr>
        <w:t>4.</w:t>
      </w:r>
      <w:r w:rsidR="00164ADA" w:rsidRPr="0082740F">
        <w:rPr>
          <w:rFonts w:ascii="Times New Roman" w:hAnsi="Times New Roman"/>
          <w:b/>
          <w:sz w:val="28"/>
          <w:szCs w:val="28"/>
        </w:rPr>
        <w:t>Сформу</w:t>
      </w:r>
      <w:r w:rsidRPr="0082740F">
        <w:rPr>
          <w:rFonts w:ascii="Times New Roman" w:hAnsi="Times New Roman"/>
          <w:b/>
          <w:sz w:val="28"/>
          <w:szCs w:val="28"/>
        </w:rPr>
        <w:t>лируйте</w:t>
      </w:r>
      <w:r w:rsidR="00164ADA" w:rsidRPr="0082740F">
        <w:rPr>
          <w:rFonts w:ascii="Times New Roman" w:hAnsi="Times New Roman"/>
          <w:b/>
          <w:sz w:val="28"/>
          <w:szCs w:val="28"/>
        </w:rPr>
        <w:t xml:space="preserve"> вывод.</w:t>
      </w:r>
      <w:r w:rsidR="00164ADA" w:rsidRPr="00164ADA">
        <w:rPr>
          <w:rFonts w:ascii="Times New Roman" w:hAnsi="Times New Roman"/>
          <w:sz w:val="28"/>
          <w:szCs w:val="28"/>
        </w:rPr>
        <w:t xml:space="preserve">  В чем значение взглядов представителей эпохи Возрождения в развитии философской мысли?</w:t>
      </w:r>
    </w:p>
    <w:p w:rsidR="00D66D0E" w:rsidRDefault="00D66D0E" w:rsidP="008274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66D0E" w:rsidRDefault="00267E57" w:rsidP="00120C7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67E57">
        <w:rPr>
          <w:rFonts w:ascii="Times New Roman" w:hAnsi="Times New Roman"/>
          <w:b/>
          <w:sz w:val="28"/>
          <w:szCs w:val="28"/>
        </w:rPr>
        <w:t>5.Тестовые задания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>1Совокупность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7E57">
        <w:rPr>
          <w:rFonts w:ascii="Times New Roman" w:hAnsi="Times New Roman"/>
          <w:sz w:val="28"/>
          <w:szCs w:val="28"/>
        </w:rPr>
        <w:t>философско-теологических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67E57">
        <w:rPr>
          <w:rFonts w:ascii="Times New Roman" w:hAnsi="Times New Roman"/>
          <w:sz w:val="28"/>
          <w:szCs w:val="28"/>
        </w:rPr>
        <w:t>II–VIII вв., имевших главной целью защиту и тео</w:t>
      </w:r>
      <w:r>
        <w:rPr>
          <w:rFonts w:ascii="Times New Roman" w:hAnsi="Times New Roman"/>
          <w:sz w:val="28"/>
          <w:szCs w:val="28"/>
        </w:rPr>
        <w:t>ретическое обоснование христиан</w:t>
      </w:r>
      <w:r w:rsidRPr="00267E57">
        <w:rPr>
          <w:rFonts w:ascii="Times New Roman" w:hAnsi="Times New Roman"/>
          <w:sz w:val="28"/>
          <w:szCs w:val="28"/>
        </w:rPr>
        <w:t>ской религии, называется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>а) схоластика,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>б) манихейство,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>в) патристика,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>г) томизм.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67E57">
        <w:rPr>
          <w:rFonts w:ascii="Times New Roman" w:hAnsi="Times New Roman"/>
          <w:sz w:val="28"/>
          <w:szCs w:val="28"/>
        </w:rPr>
        <w:t>П</w:t>
      </w:r>
      <w:proofErr w:type="gramEnd"/>
      <w:r w:rsidRPr="00267E57">
        <w:rPr>
          <w:rFonts w:ascii="Times New Roman" w:hAnsi="Times New Roman"/>
          <w:sz w:val="28"/>
          <w:szCs w:val="28"/>
        </w:rPr>
        <w:t>о выражению Ф. Энгельса, «дядей христианства» является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 xml:space="preserve">а) Марк </w:t>
      </w:r>
      <w:proofErr w:type="spellStart"/>
      <w:r w:rsidRPr="00267E57">
        <w:rPr>
          <w:rFonts w:ascii="Times New Roman" w:hAnsi="Times New Roman"/>
          <w:sz w:val="28"/>
          <w:szCs w:val="28"/>
        </w:rPr>
        <w:t>Аврелий</w:t>
      </w:r>
      <w:proofErr w:type="spellEnd"/>
      <w:r w:rsidRPr="00267E57">
        <w:rPr>
          <w:rFonts w:ascii="Times New Roman" w:hAnsi="Times New Roman"/>
          <w:sz w:val="28"/>
          <w:szCs w:val="28"/>
        </w:rPr>
        <w:t>,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>б) Сенека,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>в) Эпиктет,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>г) Порфирий.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57">
        <w:rPr>
          <w:rFonts w:ascii="Times New Roman" w:hAnsi="Times New Roman"/>
          <w:sz w:val="28"/>
          <w:szCs w:val="28"/>
        </w:rPr>
        <w:t>Принцип религиозно-философского мировоззр</w:t>
      </w:r>
      <w:r>
        <w:rPr>
          <w:rFonts w:ascii="Times New Roman" w:hAnsi="Times New Roman"/>
          <w:sz w:val="28"/>
          <w:szCs w:val="28"/>
        </w:rPr>
        <w:t>ения ориентирующий всю жизнедея</w:t>
      </w:r>
      <w:r w:rsidRPr="00267E57">
        <w:rPr>
          <w:rFonts w:ascii="Times New Roman" w:hAnsi="Times New Roman"/>
          <w:sz w:val="28"/>
          <w:szCs w:val="28"/>
        </w:rPr>
        <w:t>тельность человека на спасение души, называется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267E57">
        <w:rPr>
          <w:rFonts w:ascii="Times New Roman" w:hAnsi="Times New Roman"/>
          <w:sz w:val="28"/>
          <w:szCs w:val="28"/>
        </w:rPr>
        <w:t>сотериологизмом</w:t>
      </w:r>
      <w:proofErr w:type="spellEnd"/>
      <w:r w:rsidRPr="00267E57">
        <w:rPr>
          <w:rFonts w:ascii="Times New Roman" w:hAnsi="Times New Roman"/>
          <w:sz w:val="28"/>
          <w:szCs w:val="28"/>
        </w:rPr>
        <w:t>,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267E57">
        <w:rPr>
          <w:rFonts w:ascii="Times New Roman" w:hAnsi="Times New Roman"/>
          <w:sz w:val="28"/>
          <w:szCs w:val="28"/>
        </w:rPr>
        <w:t>эсхатологизмом</w:t>
      </w:r>
      <w:proofErr w:type="spellEnd"/>
      <w:r w:rsidRPr="00267E57">
        <w:rPr>
          <w:rFonts w:ascii="Times New Roman" w:hAnsi="Times New Roman"/>
          <w:sz w:val="28"/>
          <w:szCs w:val="28"/>
        </w:rPr>
        <w:t>,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267E57">
        <w:rPr>
          <w:rFonts w:ascii="Times New Roman" w:hAnsi="Times New Roman"/>
          <w:sz w:val="28"/>
          <w:szCs w:val="28"/>
        </w:rPr>
        <w:t>ревеляционизмом</w:t>
      </w:r>
      <w:proofErr w:type="spellEnd"/>
      <w:r w:rsidRPr="00267E57">
        <w:rPr>
          <w:rFonts w:ascii="Times New Roman" w:hAnsi="Times New Roman"/>
          <w:sz w:val="28"/>
          <w:szCs w:val="28"/>
        </w:rPr>
        <w:t>,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>г) креационизмом.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57">
        <w:rPr>
          <w:rFonts w:ascii="Times New Roman" w:hAnsi="Times New Roman"/>
          <w:sz w:val="28"/>
          <w:szCs w:val="28"/>
        </w:rPr>
        <w:t>Учение о двойственной истине обосновал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>а) Пьер Абеляр,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>б) Аверроэс,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>в) Ансельм Кентерберийский,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 xml:space="preserve">г) Иоанн </w:t>
      </w:r>
      <w:proofErr w:type="spellStart"/>
      <w:r w:rsidRPr="00267E57">
        <w:rPr>
          <w:rFonts w:ascii="Times New Roman" w:hAnsi="Times New Roman"/>
          <w:sz w:val="28"/>
          <w:szCs w:val="28"/>
        </w:rPr>
        <w:t>Росцелин</w:t>
      </w:r>
      <w:proofErr w:type="spellEnd"/>
      <w:r w:rsidRPr="00267E57">
        <w:rPr>
          <w:rFonts w:ascii="Times New Roman" w:hAnsi="Times New Roman"/>
          <w:sz w:val="28"/>
          <w:szCs w:val="28"/>
        </w:rPr>
        <w:t>.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57">
        <w:rPr>
          <w:rFonts w:ascii="Times New Roman" w:hAnsi="Times New Roman"/>
          <w:sz w:val="28"/>
          <w:szCs w:val="28"/>
        </w:rPr>
        <w:t>Мировоззрение средневековья следует охарактеризовать как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>а) антропоцентризм,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267E57">
        <w:rPr>
          <w:rFonts w:ascii="Times New Roman" w:hAnsi="Times New Roman"/>
          <w:sz w:val="28"/>
          <w:szCs w:val="28"/>
        </w:rPr>
        <w:t>космоцентризм</w:t>
      </w:r>
      <w:proofErr w:type="spellEnd"/>
      <w:r w:rsidRPr="00267E57">
        <w:rPr>
          <w:rFonts w:ascii="Times New Roman" w:hAnsi="Times New Roman"/>
          <w:sz w:val="28"/>
          <w:szCs w:val="28"/>
        </w:rPr>
        <w:t>,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>в) гелиоцентризм,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267E57">
        <w:rPr>
          <w:rFonts w:ascii="Times New Roman" w:hAnsi="Times New Roman"/>
          <w:sz w:val="28"/>
          <w:szCs w:val="28"/>
        </w:rPr>
        <w:t>теоцентризм</w:t>
      </w:r>
      <w:proofErr w:type="spellEnd"/>
      <w:r w:rsidRPr="00267E57">
        <w:rPr>
          <w:rFonts w:ascii="Times New Roman" w:hAnsi="Times New Roman"/>
          <w:sz w:val="28"/>
          <w:szCs w:val="28"/>
        </w:rPr>
        <w:t>,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57">
        <w:rPr>
          <w:rFonts w:ascii="Times New Roman" w:hAnsi="Times New Roman"/>
          <w:sz w:val="28"/>
          <w:szCs w:val="28"/>
        </w:rPr>
        <w:t>Представителем схоластики является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 xml:space="preserve">а) Августин </w:t>
      </w:r>
      <w:proofErr w:type="spellStart"/>
      <w:r w:rsidRPr="00267E57">
        <w:rPr>
          <w:rFonts w:ascii="Times New Roman" w:hAnsi="Times New Roman"/>
          <w:sz w:val="28"/>
          <w:szCs w:val="28"/>
        </w:rPr>
        <w:t>Аврелий</w:t>
      </w:r>
      <w:proofErr w:type="spellEnd"/>
      <w:r w:rsidRPr="00267E57">
        <w:rPr>
          <w:rFonts w:ascii="Times New Roman" w:hAnsi="Times New Roman"/>
          <w:sz w:val="28"/>
          <w:szCs w:val="28"/>
        </w:rPr>
        <w:t>,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>б) Василий Великий,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 xml:space="preserve">в) Иоанн </w:t>
      </w:r>
      <w:proofErr w:type="spellStart"/>
      <w:r w:rsidRPr="00267E57">
        <w:rPr>
          <w:rFonts w:ascii="Times New Roman" w:hAnsi="Times New Roman"/>
          <w:sz w:val="28"/>
          <w:szCs w:val="28"/>
        </w:rPr>
        <w:t>Дамаскин</w:t>
      </w:r>
      <w:proofErr w:type="spellEnd"/>
      <w:r w:rsidRPr="00267E57">
        <w:rPr>
          <w:rFonts w:ascii="Times New Roman" w:hAnsi="Times New Roman"/>
          <w:sz w:val="28"/>
          <w:szCs w:val="28"/>
        </w:rPr>
        <w:t>,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>г) Альберт Великий.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267E57">
        <w:rPr>
          <w:rFonts w:ascii="Times New Roman" w:hAnsi="Times New Roman"/>
          <w:sz w:val="28"/>
          <w:szCs w:val="28"/>
        </w:rPr>
        <w:t>Троякое существование универсалий утверждает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>а) умеренный номинализм,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>б) умеренный реализм,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lastRenderedPageBreak/>
        <w:t>в) крайний реализм,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>г) крайний номинализм.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267E57">
        <w:rPr>
          <w:rFonts w:ascii="Times New Roman" w:hAnsi="Times New Roman"/>
          <w:sz w:val="28"/>
          <w:szCs w:val="28"/>
        </w:rPr>
        <w:t>Искусство правильного толкования и разъяснения библейских текстов называется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>а) эклектика,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>б) эристика,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>в) экзегетика,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>г) герменевтика.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267E57">
        <w:rPr>
          <w:rFonts w:ascii="Times New Roman" w:hAnsi="Times New Roman"/>
          <w:sz w:val="28"/>
          <w:szCs w:val="28"/>
        </w:rPr>
        <w:t>Найдите соответствие между автором и его произведением.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 xml:space="preserve">а) Августин </w:t>
      </w:r>
      <w:proofErr w:type="spellStart"/>
      <w:r w:rsidRPr="00267E57">
        <w:rPr>
          <w:rFonts w:ascii="Times New Roman" w:hAnsi="Times New Roman"/>
          <w:sz w:val="28"/>
          <w:szCs w:val="28"/>
        </w:rPr>
        <w:t>Аврелий</w:t>
      </w:r>
      <w:proofErr w:type="spellEnd"/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>1) «Сумма против язычников»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67E57">
        <w:rPr>
          <w:rFonts w:ascii="Times New Roman" w:hAnsi="Times New Roman"/>
          <w:sz w:val="28"/>
          <w:szCs w:val="28"/>
        </w:rPr>
        <w:t>б) Фома Аквинский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>2) « История моих бедствий»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67E57">
        <w:rPr>
          <w:rFonts w:ascii="Times New Roman" w:hAnsi="Times New Roman"/>
          <w:sz w:val="28"/>
          <w:szCs w:val="28"/>
        </w:rPr>
        <w:t>в) Пьер Абеляр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«Утешение философией»                        </w:t>
      </w:r>
      <w:r w:rsidRPr="00267E57">
        <w:rPr>
          <w:rFonts w:ascii="Times New Roman" w:hAnsi="Times New Roman"/>
          <w:sz w:val="28"/>
          <w:szCs w:val="28"/>
        </w:rPr>
        <w:t>г) Боэций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>4) «Исповедь»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267E57">
        <w:rPr>
          <w:rFonts w:ascii="Times New Roman" w:hAnsi="Times New Roman"/>
          <w:sz w:val="28"/>
          <w:szCs w:val="28"/>
        </w:rPr>
        <w:t xml:space="preserve">Латинским </w:t>
      </w:r>
      <w:proofErr w:type="spellStart"/>
      <w:r w:rsidRPr="00267E57">
        <w:rPr>
          <w:rFonts w:ascii="Times New Roman" w:hAnsi="Times New Roman"/>
          <w:sz w:val="28"/>
          <w:szCs w:val="28"/>
        </w:rPr>
        <w:t>аверроистом</w:t>
      </w:r>
      <w:proofErr w:type="spellEnd"/>
      <w:r w:rsidRPr="00267E57">
        <w:rPr>
          <w:rFonts w:ascii="Times New Roman" w:hAnsi="Times New Roman"/>
          <w:sz w:val="28"/>
          <w:szCs w:val="28"/>
        </w:rPr>
        <w:t xml:space="preserve"> является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>а) Фома Аквинский,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>б) Альберт Великий,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 xml:space="preserve">в) Августин </w:t>
      </w:r>
      <w:proofErr w:type="spellStart"/>
      <w:r w:rsidRPr="00267E57">
        <w:rPr>
          <w:rFonts w:ascii="Times New Roman" w:hAnsi="Times New Roman"/>
          <w:sz w:val="28"/>
          <w:szCs w:val="28"/>
        </w:rPr>
        <w:t>Аврелий</w:t>
      </w:r>
      <w:proofErr w:type="spellEnd"/>
      <w:r w:rsidRPr="00267E57">
        <w:rPr>
          <w:rFonts w:ascii="Times New Roman" w:hAnsi="Times New Roman"/>
          <w:sz w:val="28"/>
          <w:szCs w:val="28"/>
        </w:rPr>
        <w:t>,</w:t>
      </w:r>
    </w:p>
    <w:p w:rsidR="00267E57" w:rsidRPr="00267E57" w:rsidRDefault="00267E57" w:rsidP="00267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7E57">
        <w:rPr>
          <w:rFonts w:ascii="Times New Roman" w:hAnsi="Times New Roman"/>
          <w:sz w:val="28"/>
          <w:szCs w:val="28"/>
        </w:rPr>
        <w:t>г) Сигер Брабантский.</w:t>
      </w:r>
    </w:p>
    <w:p w:rsidR="00267E57" w:rsidRPr="00267E57" w:rsidRDefault="00267E57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20C71" w:rsidRPr="00120C71" w:rsidRDefault="00120C71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20C71">
        <w:rPr>
          <w:rFonts w:ascii="Times New Roman" w:hAnsi="Times New Roman"/>
          <w:sz w:val="28"/>
          <w:szCs w:val="28"/>
        </w:rPr>
        <w:t xml:space="preserve">Ответы  на задания присылать на электронную почту - </w:t>
      </w:r>
      <w:hyperlink r:id="rId7" w:history="1">
        <w:r w:rsidRPr="00120C71">
          <w:rPr>
            <w:rFonts w:ascii="Times New Roman" w:hAnsi="Times New Roman"/>
            <w:color w:val="000000"/>
            <w:sz w:val="28"/>
            <w:szCs w:val="28"/>
          </w:rPr>
          <w:t>rangaeva1971@mail.ru</w:t>
        </w:r>
      </w:hyperlink>
      <w:r w:rsidRPr="00120C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740F">
        <w:rPr>
          <w:rFonts w:ascii="Times New Roman" w:hAnsi="Times New Roman"/>
          <w:sz w:val="28"/>
          <w:szCs w:val="28"/>
        </w:rPr>
        <w:t xml:space="preserve">в срок до </w:t>
      </w:r>
      <w:r w:rsidR="00961FC5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 w:rsidR="00961FC5">
        <w:rPr>
          <w:rFonts w:ascii="Times New Roman" w:hAnsi="Times New Roman"/>
          <w:sz w:val="28"/>
          <w:szCs w:val="28"/>
        </w:rPr>
        <w:t>1.11</w:t>
      </w:r>
      <w:r w:rsidR="00D64495">
        <w:rPr>
          <w:rFonts w:ascii="Times New Roman" w:hAnsi="Times New Roman"/>
          <w:sz w:val="28"/>
          <w:szCs w:val="28"/>
        </w:rPr>
        <w:t>.21</w:t>
      </w:r>
    </w:p>
    <w:p w:rsidR="00FD4E9E" w:rsidRPr="00494380" w:rsidRDefault="00FD4E9E" w:rsidP="008B17D3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sectPr w:rsidR="00FD4E9E" w:rsidRPr="00494380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CN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0473C"/>
    <w:multiLevelType w:val="multilevel"/>
    <w:tmpl w:val="3A1E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205DC"/>
    <w:multiLevelType w:val="hybridMultilevel"/>
    <w:tmpl w:val="A104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0"/>
  </w:num>
  <w:num w:numId="12">
    <w:abstractNumId w:val="11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55CC"/>
    <w:rsid w:val="00034738"/>
    <w:rsid w:val="00034938"/>
    <w:rsid w:val="00090862"/>
    <w:rsid w:val="000C735B"/>
    <w:rsid w:val="000D1D65"/>
    <w:rsid w:val="000E6578"/>
    <w:rsid w:val="000F72AF"/>
    <w:rsid w:val="00120C71"/>
    <w:rsid w:val="00142B61"/>
    <w:rsid w:val="0015246F"/>
    <w:rsid w:val="00162ADE"/>
    <w:rsid w:val="00164ADA"/>
    <w:rsid w:val="00165C5F"/>
    <w:rsid w:val="00167652"/>
    <w:rsid w:val="00183130"/>
    <w:rsid w:val="0019596F"/>
    <w:rsid w:val="0019719B"/>
    <w:rsid w:val="001A258B"/>
    <w:rsid w:val="001A6C7E"/>
    <w:rsid w:val="001A7CC2"/>
    <w:rsid w:val="001C03F8"/>
    <w:rsid w:val="001F13E3"/>
    <w:rsid w:val="00206CCD"/>
    <w:rsid w:val="00207E92"/>
    <w:rsid w:val="00247DF6"/>
    <w:rsid w:val="00253B42"/>
    <w:rsid w:val="00253C04"/>
    <w:rsid w:val="00267E57"/>
    <w:rsid w:val="0027504B"/>
    <w:rsid w:val="002A0D35"/>
    <w:rsid w:val="002A5EAB"/>
    <w:rsid w:val="002B3C51"/>
    <w:rsid w:val="002C7CD0"/>
    <w:rsid w:val="002D259F"/>
    <w:rsid w:val="002D71AC"/>
    <w:rsid w:val="002E1469"/>
    <w:rsid w:val="00302F27"/>
    <w:rsid w:val="00323669"/>
    <w:rsid w:val="0034443C"/>
    <w:rsid w:val="00345815"/>
    <w:rsid w:val="00383AF0"/>
    <w:rsid w:val="00397CAB"/>
    <w:rsid w:val="003D258A"/>
    <w:rsid w:val="00447857"/>
    <w:rsid w:val="004720CB"/>
    <w:rsid w:val="004752E6"/>
    <w:rsid w:val="00494380"/>
    <w:rsid w:val="004971AF"/>
    <w:rsid w:val="004A1177"/>
    <w:rsid w:val="004E0BDE"/>
    <w:rsid w:val="005217CF"/>
    <w:rsid w:val="00534327"/>
    <w:rsid w:val="00581BEC"/>
    <w:rsid w:val="005903D3"/>
    <w:rsid w:val="005B5866"/>
    <w:rsid w:val="005F546D"/>
    <w:rsid w:val="005F75EB"/>
    <w:rsid w:val="006258E9"/>
    <w:rsid w:val="00692474"/>
    <w:rsid w:val="006C72F6"/>
    <w:rsid w:val="006D2566"/>
    <w:rsid w:val="006E27E4"/>
    <w:rsid w:val="006F2411"/>
    <w:rsid w:val="007345DD"/>
    <w:rsid w:val="0073661E"/>
    <w:rsid w:val="00737F86"/>
    <w:rsid w:val="00752795"/>
    <w:rsid w:val="00766101"/>
    <w:rsid w:val="007762A6"/>
    <w:rsid w:val="007B3A0E"/>
    <w:rsid w:val="00823C40"/>
    <w:rsid w:val="008261A6"/>
    <w:rsid w:val="0082740F"/>
    <w:rsid w:val="00846871"/>
    <w:rsid w:val="00861E36"/>
    <w:rsid w:val="008A1134"/>
    <w:rsid w:val="008A6677"/>
    <w:rsid w:val="008B17D3"/>
    <w:rsid w:val="008B41F7"/>
    <w:rsid w:val="008D087F"/>
    <w:rsid w:val="008E683B"/>
    <w:rsid w:val="008F4081"/>
    <w:rsid w:val="0090421E"/>
    <w:rsid w:val="00924704"/>
    <w:rsid w:val="00925520"/>
    <w:rsid w:val="00957B87"/>
    <w:rsid w:val="00961FC5"/>
    <w:rsid w:val="00963159"/>
    <w:rsid w:val="009631ED"/>
    <w:rsid w:val="009963EB"/>
    <w:rsid w:val="009A2B5E"/>
    <w:rsid w:val="009A7B46"/>
    <w:rsid w:val="009C14B6"/>
    <w:rsid w:val="009D10CE"/>
    <w:rsid w:val="009D45C9"/>
    <w:rsid w:val="009F2E65"/>
    <w:rsid w:val="00A0473F"/>
    <w:rsid w:val="00A2597B"/>
    <w:rsid w:val="00A506D6"/>
    <w:rsid w:val="00A626AB"/>
    <w:rsid w:val="00A7489D"/>
    <w:rsid w:val="00A8325C"/>
    <w:rsid w:val="00A95E84"/>
    <w:rsid w:val="00AE70F5"/>
    <w:rsid w:val="00AF0495"/>
    <w:rsid w:val="00B11AEE"/>
    <w:rsid w:val="00B33B0B"/>
    <w:rsid w:val="00B5287E"/>
    <w:rsid w:val="00BC2C63"/>
    <w:rsid w:val="00BC4EAF"/>
    <w:rsid w:val="00BD2064"/>
    <w:rsid w:val="00BE52B4"/>
    <w:rsid w:val="00BF5B7F"/>
    <w:rsid w:val="00C200BE"/>
    <w:rsid w:val="00C25C3B"/>
    <w:rsid w:val="00C36162"/>
    <w:rsid w:val="00C36D1D"/>
    <w:rsid w:val="00C37E23"/>
    <w:rsid w:val="00C50A89"/>
    <w:rsid w:val="00C727C2"/>
    <w:rsid w:val="00D1622E"/>
    <w:rsid w:val="00D21913"/>
    <w:rsid w:val="00D2795E"/>
    <w:rsid w:val="00D30B56"/>
    <w:rsid w:val="00D406D7"/>
    <w:rsid w:val="00D419D3"/>
    <w:rsid w:val="00D508DD"/>
    <w:rsid w:val="00D64495"/>
    <w:rsid w:val="00D66D0E"/>
    <w:rsid w:val="00D816A3"/>
    <w:rsid w:val="00DA12C3"/>
    <w:rsid w:val="00DB18CF"/>
    <w:rsid w:val="00DB37CC"/>
    <w:rsid w:val="00DD2CE0"/>
    <w:rsid w:val="00DF0886"/>
    <w:rsid w:val="00DF7E90"/>
    <w:rsid w:val="00E31CD1"/>
    <w:rsid w:val="00E3301E"/>
    <w:rsid w:val="00E35717"/>
    <w:rsid w:val="00E64D2B"/>
    <w:rsid w:val="00E874AC"/>
    <w:rsid w:val="00EC551F"/>
    <w:rsid w:val="00F121C3"/>
    <w:rsid w:val="00F23570"/>
    <w:rsid w:val="00F52923"/>
    <w:rsid w:val="00F65C79"/>
    <w:rsid w:val="00F76BA0"/>
    <w:rsid w:val="00F7721E"/>
    <w:rsid w:val="00F91BA3"/>
    <w:rsid w:val="00FA4CCA"/>
    <w:rsid w:val="00FA5DCD"/>
    <w:rsid w:val="00FC1B83"/>
    <w:rsid w:val="00FD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04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7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47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dt4ke">
    <w:name w:val="cdt4ke"/>
    <w:basedOn w:val="a"/>
    <w:rsid w:val="003D2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9042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0421E"/>
  </w:style>
  <w:style w:type="character" w:customStyle="1" w:styleId="c2">
    <w:name w:val="c2"/>
    <w:basedOn w:val="a0"/>
    <w:rsid w:val="00904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ngaeva197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DC12A-B3D8-4804-89E6-123E9C4B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108</cp:revision>
  <dcterms:created xsi:type="dcterms:W3CDTF">2020-06-08T14:37:00Z</dcterms:created>
  <dcterms:modified xsi:type="dcterms:W3CDTF">2021-10-27T17:58:00Z</dcterms:modified>
</cp:coreProperties>
</file>